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411" w:rsidRDefault="006E4411" w:rsidP="006E4411">
      <w:pPr>
        <w:spacing w:after="0"/>
        <w:jc w:val="right"/>
        <w:rPr>
          <w:rFonts w:ascii="Times New Roman" w:hAnsi="Times New Roman" w:cs="Times New Roman"/>
          <w:sz w:val="28"/>
          <w:szCs w:val="28"/>
        </w:rPr>
      </w:pPr>
      <w:r>
        <w:rPr>
          <w:rFonts w:ascii="Times New Roman" w:hAnsi="Times New Roman" w:cs="Times New Roman"/>
          <w:sz w:val="28"/>
          <w:szCs w:val="28"/>
        </w:rPr>
        <w:t>ПРООЕКТ</w:t>
      </w:r>
    </w:p>
    <w:p w:rsidR="009D2FE9" w:rsidRPr="00E7525E" w:rsidRDefault="009D2FE9" w:rsidP="00E7525E">
      <w:pPr>
        <w:spacing w:after="0"/>
        <w:jc w:val="center"/>
        <w:rPr>
          <w:rFonts w:ascii="Times New Roman" w:hAnsi="Times New Roman" w:cs="Times New Roman"/>
          <w:sz w:val="28"/>
          <w:szCs w:val="28"/>
        </w:rPr>
      </w:pPr>
      <w:r w:rsidRPr="00E7525E">
        <w:rPr>
          <w:rFonts w:ascii="Times New Roman" w:hAnsi="Times New Roman" w:cs="Times New Roman"/>
          <w:sz w:val="28"/>
          <w:szCs w:val="28"/>
        </w:rPr>
        <w:t>Совет депутатов</w:t>
      </w:r>
    </w:p>
    <w:p w:rsidR="009D2FE9" w:rsidRPr="00E7525E" w:rsidRDefault="009D2FE9" w:rsidP="00E7525E">
      <w:pPr>
        <w:spacing w:after="0"/>
        <w:jc w:val="center"/>
        <w:rPr>
          <w:rFonts w:ascii="Times New Roman" w:hAnsi="Times New Roman" w:cs="Times New Roman"/>
          <w:sz w:val="28"/>
          <w:szCs w:val="28"/>
        </w:rPr>
      </w:pPr>
      <w:r w:rsidRPr="00E7525E">
        <w:rPr>
          <w:rFonts w:ascii="Times New Roman" w:hAnsi="Times New Roman" w:cs="Times New Roman"/>
          <w:sz w:val="28"/>
          <w:szCs w:val="28"/>
        </w:rPr>
        <w:t>Баклушевского сельсовета</w:t>
      </w:r>
    </w:p>
    <w:p w:rsidR="009D2FE9" w:rsidRPr="00E7525E" w:rsidRDefault="009D2FE9" w:rsidP="00E7525E">
      <w:pPr>
        <w:spacing w:after="0"/>
        <w:jc w:val="center"/>
        <w:rPr>
          <w:rFonts w:ascii="Times New Roman" w:hAnsi="Times New Roman" w:cs="Times New Roman"/>
          <w:sz w:val="28"/>
          <w:szCs w:val="28"/>
        </w:rPr>
      </w:pPr>
      <w:r w:rsidRPr="00E7525E">
        <w:rPr>
          <w:rFonts w:ascii="Times New Roman" w:hAnsi="Times New Roman" w:cs="Times New Roman"/>
          <w:sz w:val="28"/>
          <w:szCs w:val="28"/>
        </w:rPr>
        <w:t>Доволенского района Новосибирской области</w:t>
      </w:r>
    </w:p>
    <w:p w:rsidR="009D2FE9" w:rsidRPr="00E7525E" w:rsidRDefault="009D2FE9" w:rsidP="00E7525E">
      <w:pPr>
        <w:spacing w:after="0"/>
        <w:jc w:val="center"/>
        <w:rPr>
          <w:rFonts w:ascii="Times New Roman" w:hAnsi="Times New Roman" w:cs="Times New Roman"/>
          <w:sz w:val="28"/>
          <w:szCs w:val="28"/>
        </w:rPr>
      </w:pPr>
      <w:r w:rsidRPr="00E7525E">
        <w:rPr>
          <w:rFonts w:ascii="Times New Roman" w:hAnsi="Times New Roman" w:cs="Times New Roman"/>
          <w:sz w:val="28"/>
          <w:szCs w:val="28"/>
        </w:rPr>
        <w:t xml:space="preserve">РЕШЕНИЕ </w:t>
      </w:r>
    </w:p>
    <w:p w:rsidR="00822B6C" w:rsidRPr="00E7525E" w:rsidRDefault="00822B6C" w:rsidP="00E7525E">
      <w:pPr>
        <w:spacing w:after="0"/>
        <w:jc w:val="center"/>
        <w:rPr>
          <w:rFonts w:ascii="Times New Roman" w:hAnsi="Times New Roman" w:cs="Times New Roman"/>
          <w:sz w:val="28"/>
          <w:szCs w:val="28"/>
        </w:rPr>
      </w:pPr>
    </w:p>
    <w:p w:rsidR="009D2FE9" w:rsidRPr="00E7525E" w:rsidRDefault="006E4411" w:rsidP="00E7525E">
      <w:pPr>
        <w:spacing w:after="0"/>
        <w:jc w:val="center"/>
        <w:rPr>
          <w:rFonts w:ascii="Times New Roman" w:hAnsi="Times New Roman" w:cs="Times New Roman"/>
          <w:sz w:val="28"/>
          <w:szCs w:val="28"/>
        </w:rPr>
      </w:pPr>
      <w:r>
        <w:rPr>
          <w:rFonts w:ascii="Times New Roman" w:hAnsi="Times New Roman" w:cs="Times New Roman"/>
          <w:sz w:val="28"/>
          <w:szCs w:val="28"/>
        </w:rPr>
        <w:t>00</w:t>
      </w:r>
      <w:r w:rsidR="009D2FE9" w:rsidRPr="00E7525E">
        <w:rPr>
          <w:rFonts w:ascii="Times New Roman" w:hAnsi="Times New Roman" w:cs="Times New Roman"/>
          <w:sz w:val="28"/>
          <w:szCs w:val="28"/>
        </w:rPr>
        <w:t xml:space="preserve"> созыва</w:t>
      </w:r>
    </w:p>
    <w:p w:rsidR="00822B6C" w:rsidRPr="00E7525E" w:rsidRDefault="00822B6C" w:rsidP="00E7525E">
      <w:pPr>
        <w:pStyle w:val="a5"/>
        <w:spacing w:before="0" w:beforeAutospacing="0" w:after="0" w:afterAutospacing="0"/>
        <w:rPr>
          <w:color w:val="000000"/>
          <w:sz w:val="28"/>
          <w:szCs w:val="28"/>
        </w:rPr>
      </w:pPr>
    </w:p>
    <w:p w:rsidR="009D2FE9" w:rsidRPr="00E7525E" w:rsidRDefault="009D2FE9" w:rsidP="00E7525E">
      <w:pPr>
        <w:pStyle w:val="a5"/>
        <w:spacing w:before="0" w:beforeAutospacing="0" w:after="0" w:afterAutospacing="0"/>
        <w:rPr>
          <w:sz w:val="28"/>
          <w:szCs w:val="28"/>
        </w:rPr>
      </w:pPr>
      <w:r w:rsidRPr="00E7525E">
        <w:rPr>
          <w:color w:val="000000"/>
          <w:sz w:val="28"/>
          <w:szCs w:val="28"/>
        </w:rPr>
        <w:t xml:space="preserve">от </w:t>
      </w:r>
      <w:r w:rsidR="006E4411">
        <w:rPr>
          <w:color w:val="000000"/>
          <w:sz w:val="28"/>
          <w:szCs w:val="28"/>
        </w:rPr>
        <w:t>00.00.00</w:t>
      </w:r>
      <w:r w:rsidRPr="00E7525E">
        <w:rPr>
          <w:color w:val="000000"/>
          <w:sz w:val="28"/>
          <w:szCs w:val="28"/>
        </w:rPr>
        <w:t xml:space="preserve">                                    с. Баклуши                                        </w:t>
      </w:r>
      <w:r w:rsidR="0006110C">
        <w:rPr>
          <w:color w:val="000000"/>
          <w:sz w:val="28"/>
          <w:szCs w:val="28"/>
        </w:rPr>
        <w:t xml:space="preserve">          </w:t>
      </w:r>
      <w:bookmarkStart w:id="0" w:name="_GoBack"/>
      <w:bookmarkEnd w:id="0"/>
      <w:r w:rsidRPr="00E7525E">
        <w:rPr>
          <w:color w:val="000000"/>
          <w:sz w:val="28"/>
          <w:szCs w:val="28"/>
        </w:rPr>
        <w:t xml:space="preserve">№ </w:t>
      </w:r>
      <w:r w:rsidR="006E4411">
        <w:rPr>
          <w:color w:val="000000"/>
          <w:sz w:val="28"/>
          <w:szCs w:val="28"/>
        </w:rPr>
        <w:t>00</w:t>
      </w:r>
    </w:p>
    <w:p w:rsidR="00822B6C" w:rsidRPr="00E7525E" w:rsidRDefault="00822B6C" w:rsidP="00E7525E">
      <w:pPr>
        <w:spacing w:after="0"/>
        <w:rPr>
          <w:rFonts w:ascii="Times New Roman" w:hAnsi="Times New Roman" w:cs="Times New Roman"/>
          <w:sz w:val="28"/>
          <w:szCs w:val="28"/>
        </w:rPr>
      </w:pPr>
    </w:p>
    <w:p w:rsidR="00822B6C" w:rsidRPr="00E7525E" w:rsidRDefault="00822B6C" w:rsidP="00E7525E">
      <w:pPr>
        <w:spacing w:after="0"/>
        <w:jc w:val="center"/>
        <w:rPr>
          <w:rFonts w:ascii="Times New Roman" w:hAnsi="Times New Roman" w:cs="Times New Roman"/>
          <w:sz w:val="28"/>
          <w:szCs w:val="28"/>
        </w:rPr>
      </w:pPr>
    </w:p>
    <w:p w:rsidR="00E7525E" w:rsidRPr="00E7525E" w:rsidRDefault="00E7525E" w:rsidP="00E7525E">
      <w:pPr>
        <w:spacing w:after="0"/>
        <w:ind w:left="360"/>
        <w:jc w:val="center"/>
        <w:rPr>
          <w:rFonts w:ascii="Times New Roman" w:hAnsi="Times New Roman" w:cs="Times New Roman"/>
          <w:sz w:val="28"/>
          <w:szCs w:val="28"/>
        </w:rPr>
      </w:pPr>
      <w:r w:rsidRPr="00E7525E">
        <w:rPr>
          <w:rFonts w:ascii="Times New Roman" w:hAnsi="Times New Roman" w:cs="Times New Roman"/>
          <w:sz w:val="28"/>
          <w:szCs w:val="28"/>
        </w:rPr>
        <w:t>«О бюджете Баклушевского сельсовета Доволенского  района Новосибирской области на 2019 год и плановый период 2020 и 2021 годов»</w:t>
      </w:r>
    </w:p>
    <w:p w:rsidR="00E7525E" w:rsidRPr="00E7525E" w:rsidRDefault="00E7525E" w:rsidP="00E7525E">
      <w:pPr>
        <w:spacing w:after="0"/>
        <w:ind w:left="360"/>
        <w:jc w:val="both"/>
        <w:rPr>
          <w:rFonts w:ascii="Times New Roman" w:hAnsi="Times New Roman" w:cs="Times New Roman"/>
          <w:sz w:val="28"/>
          <w:szCs w:val="28"/>
        </w:rPr>
      </w:pP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В соответствии с п.10 ст.35 Федерального закона Российской Федерации от 06.10.2003 г №131- ФЗ «Об общих принципах организации местного самоуправления в Российской Федерации, ст. 32, Устава Баклушевского сельсовета Доволенского района Новосибирской области, ст. 5 Положения «О бюджетном процессе в Баклушевском сельсовете Доволенского района Новосибирской области», утвержденного решением 9 сессии пятого созыва Совета депутатов Баклушевского сельсовета Доволенского района Новосибирской области 24.11.2016 №39  Совет депутатов Баклушевского сельсовета Доволенского района Новосибирской области РЕШИЛ:</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 Утвердить основные характеристики бюджета Баклушевского сельсовета Доволенского района Новосибирской области (далее – бюджет сельского поселения)  на 2019 год:</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 прогнозируемый общий объем доходов бюджета сельского поселения в сумме 8729840,00  руб., в том числе объем безвозмездных поступлений, 7295240,00  рублей, из них объем межбюджетных трансфертов, получаемых из других бюджетов бюджетной системы Российской Федерации, в сумме 7295240,00</w:t>
      </w:r>
      <w:r w:rsidRPr="00E7525E">
        <w:rPr>
          <w:rFonts w:ascii="Times New Roman" w:hAnsi="Times New Roman" w:cs="Times New Roman"/>
          <w:b/>
          <w:sz w:val="28"/>
          <w:szCs w:val="28"/>
        </w:rPr>
        <w:t xml:space="preserve"> </w:t>
      </w:r>
      <w:r w:rsidRPr="00E7525E">
        <w:rPr>
          <w:rFonts w:ascii="Times New Roman" w:hAnsi="Times New Roman" w:cs="Times New Roman"/>
          <w:sz w:val="28"/>
          <w:szCs w:val="28"/>
        </w:rPr>
        <w:t>рублей, в том числе объем субсидий, субвенций и иных межбюджетных трансфертов, имеющих целевое назначение</w:t>
      </w:r>
      <w:proofErr w:type="gramStart"/>
      <w:r w:rsidRPr="00E7525E">
        <w:rPr>
          <w:rFonts w:ascii="Times New Roman" w:hAnsi="Times New Roman" w:cs="Times New Roman"/>
          <w:sz w:val="28"/>
          <w:szCs w:val="28"/>
        </w:rPr>
        <w:t xml:space="preserve"> ,</w:t>
      </w:r>
      <w:proofErr w:type="gramEnd"/>
      <w:r w:rsidRPr="00E7525E">
        <w:rPr>
          <w:rFonts w:ascii="Times New Roman" w:hAnsi="Times New Roman" w:cs="Times New Roman"/>
          <w:sz w:val="28"/>
          <w:szCs w:val="28"/>
        </w:rPr>
        <w:t xml:space="preserve"> в сумме 147940,00 рублей;</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2) общий объем расходов бюджета сельского поселения в сумме  8729840,00  рублей;</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3) дефицит (профицит) бюджета сельского поселения в сумме   0,00   рублей.</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lastRenderedPageBreak/>
        <w:t xml:space="preserve">     2. Утвердить основные характеристики бюджета сельского поселения на плановый период 2020 и 2021 годов:</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 прогнозируемый общий объем доходов бюджета сельского поселения на 2020 год в сумме 3981850,00  руб., в том числе объем безвозмездных поступлений в сумме 2540050,00  рублей, из них объем межбюджетных трансфертов, получаемых из других бюджетов бюджетной системы Российской Федерации, в сумме 2540050,00</w:t>
      </w:r>
      <w:r w:rsidRPr="00E7525E">
        <w:rPr>
          <w:rFonts w:ascii="Times New Roman" w:hAnsi="Times New Roman" w:cs="Times New Roman"/>
          <w:b/>
          <w:sz w:val="28"/>
          <w:szCs w:val="28"/>
        </w:rPr>
        <w:t xml:space="preserve"> </w:t>
      </w:r>
      <w:r w:rsidRPr="00E7525E">
        <w:rPr>
          <w:rFonts w:ascii="Times New Roman" w:hAnsi="Times New Roman" w:cs="Times New Roman"/>
          <w:sz w:val="28"/>
          <w:szCs w:val="28"/>
        </w:rPr>
        <w:t>рублей, в том числе объем субсидий, субвенций и иных межбюджетных трансфертов, имеющих целевое назначение</w:t>
      </w:r>
      <w:proofErr w:type="gramStart"/>
      <w:r w:rsidRPr="00E7525E">
        <w:rPr>
          <w:rFonts w:ascii="Times New Roman" w:hAnsi="Times New Roman" w:cs="Times New Roman"/>
          <w:sz w:val="28"/>
          <w:szCs w:val="28"/>
        </w:rPr>
        <w:t xml:space="preserve"> ,</w:t>
      </w:r>
      <w:proofErr w:type="gramEnd"/>
      <w:r w:rsidRPr="00E7525E">
        <w:rPr>
          <w:rFonts w:ascii="Times New Roman" w:hAnsi="Times New Roman" w:cs="Times New Roman"/>
          <w:sz w:val="28"/>
          <w:szCs w:val="28"/>
        </w:rPr>
        <w:t xml:space="preserve"> в сумме 147950,00 рублей; и на 2021 год в сумме 3911600,00  руб., в том числе объем безвозмездных поступлений в сумме 2410700,00  рублей, из них объем межбюджетных трансфертов, получаемых из других бюджетов бюджетной системы Российской Федерации, в сумме 2410700,00</w:t>
      </w:r>
      <w:r w:rsidRPr="00E7525E">
        <w:rPr>
          <w:rFonts w:ascii="Times New Roman" w:hAnsi="Times New Roman" w:cs="Times New Roman"/>
          <w:b/>
          <w:sz w:val="28"/>
          <w:szCs w:val="28"/>
        </w:rPr>
        <w:t xml:space="preserve"> </w:t>
      </w:r>
      <w:r w:rsidRPr="00E7525E">
        <w:rPr>
          <w:rFonts w:ascii="Times New Roman" w:hAnsi="Times New Roman" w:cs="Times New Roman"/>
          <w:sz w:val="28"/>
          <w:szCs w:val="28"/>
        </w:rPr>
        <w:t>рублей, в том числе объем субсидий, субвенций и иных межбюджетных трансфертов, имеющих целевое назначение</w:t>
      </w:r>
      <w:proofErr w:type="gramStart"/>
      <w:r w:rsidRPr="00E7525E">
        <w:rPr>
          <w:rFonts w:ascii="Times New Roman" w:hAnsi="Times New Roman" w:cs="Times New Roman"/>
          <w:sz w:val="28"/>
          <w:szCs w:val="28"/>
        </w:rPr>
        <w:t xml:space="preserve"> ,</w:t>
      </w:r>
      <w:proofErr w:type="gramEnd"/>
      <w:r w:rsidRPr="00E7525E">
        <w:rPr>
          <w:rFonts w:ascii="Times New Roman" w:hAnsi="Times New Roman" w:cs="Times New Roman"/>
          <w:sz w:val="28"/>
          <w:szCs w:val="28"/>
        </w:rPr>
        <w:t xml:space="preserve"> в сумме 149800,00 рублей;         </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2) общий объем расходов бюджета сельского поселения на 2020 год в сумме 3981850,00  рублей, в том числе условно утвержденные расходы в сумме 99547,00 руб. и на 2021 год в сумме 3911600,00  рублей, в том числе условно утвержденные расходы в сумме 195580,00 руб.;</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3) дефицит (профицит) бюджета сельского поселения на 2020 год в сумме   0,00  рублей и на 2021 год в сумме   0,00  рублей.</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3.   Установить перечень главных администраторов доходов бюджета сельского поселения в 2019 году и плановом периоде 2020 и 2021 годов,  согласно приложению 1 к настоящему решению, в том числе:</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 перечень главных администраторов налоговых и неналоговых доходов  бюджета сельского поселения согласно таблице 1;</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2) перечень главных администраторов  безвозмездных поступлений, согласно таблице 2.</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4. Установить перечень главных </w:t>
      </w:r>
      <w:proofErr w:type="gramStart"/>
      <w:r w:rsidRPr="00E7525E">
        <w:rPr>
          <w:rFonts w:ascii="Times New Roman" w:hAnsi="Times New Roman" w:cs="Times New Roman"/>
          <w:sz w:val="28"/>
          <w:szCs w:val="28"/>
        </w:rPr>
        <w:t>администраторов источников финансирования дефицита  бюджета сельского поселения</w:t>
      </w:r>
      <w:proofErr w:type="gramEnd"/>
      <w:r w:rsidRPr="00E7525E">
        <w:rPr>
          <w:rFonts w:ascii="Times New Roman" w:hAnsi="Times New Roman" w:cs="Times New Roman"/>
          <w:sz w:val="28"/>
          <w:szCs w:val="28"/>
        </w:rPr>
        <w:t xml:space="preserve"> в 2019 году и плановом периоде 2020 и 2021 годов, согласно приложению 2 к настоящему решению. </w:t>
      </w:r>
    </w:p>
    <w:p w:rsidR="00E7525E" w:rsidRPr="00E7525E" w:rsidRDefault="00E7525E" w:rsidP="00E7525E">
      <w:pPr>
        <w:pStyle w:val="ConsPlusNormal"/>
        <w:ind w:firstLine="0"/>
        <w:jc w:val="both"/>
        <w:rPr>
          <w:rFonts w:ascii="Times New Roman" w:hAnsi="Times New Roman" w:cs="Times New Roman"/>
          <w:sz w:val="28"/>
          <w:szCs w:val="28"/>
        </w:rPr>
      </w:pPr>
      <w:r w:rsidRPr="00E7525E">
        <w:rPr>
          <w:rFonts w:ascii="Times New Roman" w:hAnsi="Times New Roman" w:cs="Times New Roman"/>
          <w:sz w:val="28"/>
          <w:szCs w:val="28"/>
        </w:rPr>
        <w:t xml:space="preserve">      5.  </w:t>
      </w:r>
      <w:proofErr w:type="gramStart"/>
      <w:r w:rsidRPr="00E7525E">
        <w:rPr>
          <w:rFonts w:ascii="Times New Roman" w:hAnsi="Times New Roman" w:cs="Times New Roman"/>
          <w:sz w:val="28"/>
          <w:szCs w:val="28"/>
        </w:rPr>
        <w:t>Установить, что доходы бюджета сельского поселения на 2019 год и плановый период 2020 и 2021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пеней и штрафов по ним, неналоговых доходов, а также за счет безвозмездных поступлений, с учетом единых нормативов отчислений</w:t>
      </w:r>
      <w:proofErr w:type="gramEnd"/>
      <w:r w:rsidRPr="00E7525E">
        <w:rPr>
          <w:rFonts w:ascii="Times New Roman" w:hAnsi="Times New Roman" w:cs="Times New Roman"/>
          <w:sz w:val="28"/>
          <w:szCs w:val="28"/>
        </w:rPr>
        <w:t xml:space="preserve"> </w:t>
      </w:r>
      <w:proofErr w:type="gramStart"/>
      <w:r w:rsidRPr="00E7525E">
        <w:rPr>
          <w:rFonts w:ascii="Times New Roman" w:hAnsi="Times New Roman" w:cs="Times New Roman"/>
          <w:sz w:val="28"/>
          <w:szCs w:val="28"/>
        </w:rPr>
        <w:t xml:space="preserve">в бюджеты муниципальных образований Новосибирской области от налога на доходы физических лиц, установленных </w:t>
      </w:r>
      <w:hyperlink r:id="rId7" w:history="1">
        <w:r w:rsidRPr="00E7525E">
          <w:rPr>
            <w:rFonts w:ascii="Times New Roman" w:hAnsi="Times New Roman" w:cs="Times New Roman"/>
            <w:sz w:val="28"/>
            <w:szCs w:val="28"/>
          </w:rPr>
          <w:t>частью 1 статьи 1</w:t>
        </w:r>
      </w:hyperlink>
      <w:r w:rsidRPr="00E7525E">
        <w:rPr>
          <w:rFonts w:ascii="Times New Roman" w:hAnsi="Times New Roman" w:cs="Times New Roman"/>
          <w:sz w:val="28"/>
          <w:szCs w:val="28"/>
        </w:rPr>
        <w:t xml:space="preserve"> Закона Новосибирской области от 7 ноября </w:t>
      </w:r>
      <w:r w:rsidRPr="00E7525E">
        <w:rPr>
          <w:rFonts w:ascii="Times New Roman" w:hAnsi="Times New Roman" w:cs="Times New Roman"/>
          <w:sz w:val="28"/>
          <w:szCs w:val="28"/>
        </w:rPr>
        <w:lastRenderedPageBreak/>
        <w:t>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w:t>
      </w:r>
      <w:proofErr w:type="gramEnd"/>
      <w:r w:rsidRPr="00E7525E">
        <w:rPr>
          <w:rFonts w:ascii="Times New Roman" w:hAnsi="Times New Roman" w:cs="Times New Roman"/>
          <w:sz w:val="28"/>
          <w:szCs w:val="28"/>
        </w:rPr>
        <w:t xml:space="preserve">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6.   Установить, что унитарные предприятия Баклушевского сельсовета Доволенского района Новосибирской области за использование муниципального имущества Баклушевского сельсовета Доволенского района Новосибирской области осуществляют перечисления в бюджет сельского поселения в размере 2% от прибыли, остающейся после уплаты налогов и иных обязательных платежей. </w:t>
      </w:r>
      <w:proofErr w:type="gramStart"/>
      <w:r w:rsidRPr="00E7525E">
        <w:rPr>
          <w:rFonts w:ascii="Times New Roman" w:hAnsi="Times New Roman" w:cs="Times New Roman"/>
          <w:sz w:val="28"/>
          <w:szCs w:val="28"/>
        </w:rPr>
        <w:t>Перечисление части прибыли в бюджет сельского поселения унитарными предприятиями Баклушевского сельсовета Доволенского района Новосибирской области  производятся  согласно положения «О порядке перечисления муниципальными унитарными предприятиями в бюджет муниципального образования части прибыли, остающейся после уплаты налогов и иных обязательных платежей», утвержденного решением 31 сессии (третьего созыва) Совета Депутатов Баклушевского сельсовета Доволенского района Новосибирской области от 25.11.2008г.</w:t>
      </w:r>
      <w:proofErr w:type="gramEnd"/>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7. Установить в пределах общего объема расходов, установленного пунктом 1 и 2 настоящего решения, распределение бюджетных ассигнований по разделам, подразделам, целевым статьям</w:t>
      </w:r>
      <w:proofErr w:type="gramStart"/>
      <w:r w:rsidRPr="00E7525E">
        <w:rPr>
          <w:rFonts w:ascii="Times New Roman" w:hAnsi="Times New Roman" w:cs="Times New Roman"/>
          <w:sz w:val="28"/>
          <w:szCs w:val="28"/>
        </w:rPr>
        <w:t xml:space="preserve"> ,</w:t>
      </w:r>
      <w:proofErr w:type="gramEnd"/>
      <w:r w:rsidRPr="00E7525E">
        <w:rPr>
          <w:rFonts w:ascii="Times New Roman" w:hAnsi="Times New Roman" w:cs="Times New Roman"/>
          <w:sz w:val="28"/>
          <w:szCs w:val="28"/>
        </w:rPr>
        <w:t xml:space="preserve"> группам и подгруппам видов расходов классификации расходов бюджетов:</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на 2019 год согласно таблице 1 приложения 3 к настоящему решению;</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на 2020 - 2021 годы согласно таблице 2 приложения 3 к настоящему решению.</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8. Утвердить ведомственную структуру расходов бюджета сельского поселения: </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на 2019 год согласно таблице 1 приложения 4 к настоящему решению;</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на 2020 – 2021 годы согласно таблице 2 приложения 4 к настоящему решению.</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9. 1) </w:t>
      </w:r>
      <w:proofErr w:type="gramStart"/>
      <w:r w:rsidRPr="00E7525E">
        <w:rPr>
          <w:rFonts w:ascii="Times New Roman" w:hAnsi="Times New Roman" w:cs="Times New Roman"/>
          <w:sz w:val="28"/>
          <w:szCs w:val="28"/>
        </w:rPr>
        <w:t>Установить</w:t>
      </w:r>
      <w:proofErr w:type="gramEnd"/>
      <w:r w:rsidRPr="00E7525E">
        <w:rPr>
          <w:rFonts w:ascii="Times New Roman" w:hAnsi="Times New Roman" w:cs="Times New Roman"/>
          <w:sz w:val="28"/>
          <w:szCs w:val="28"/>
        </w:rPr>
        <w:t xml:space="preserve"> что субсидии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и (или) законодательством Новосибирской области, нормативными правовыми актами Баклушевского сельсовета Доволенского  </w:t>
      </w:r>
      <w:r w:rsidRPr="00E7525E">
        <w:rPr>
          <w:rFonts w:ascii="Times New Roman" w:hAnsi="Times New Roman" w:cs="Times New Roman"/>
          <w:sz w:val="28"/>
          <w:szCs w:val="28"/>
        </w:rPr>
        <w:lastRenderedPageBreak/>
        <w:t xml:space="preserve">района Новосибирской области, и в пределах бюджетных ассигнований, предусмотренных ведомственной структурой расходов бюджета сельского поселения на 2019 год и на плановый период 2020-2021 годов по соответствующим целевым статьям и виду расходов согласно приложению 4 к настоящему решению. </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Порядок предоставления указанных субсидий устанавливается Администрацией Баклушевского сельсовета Доволенского района Новосибирской области.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2) Утвердить объем и цели предоставления субсидии юридическим лицам, индивидуальным предпринимателям и физическим лицам – производителям товаров (работ, услуг) из бюджета сельского поселения на 2019год в сумме 55656,57 рублей, на 2020 год в сумме 55656,57 рублей, на 2021год в сумме 55656,57 рублей, в том числе:</w:t>
      </w:r>
    </w:p>
    <w:p w:rsidR="00E7525E" w:rsidRPr="00E7525E" w:rsidRDefault="00E7525E" w:rsidP="00E7525E">
      <w:pPr>
        <w:spacing w:after="0"/>
        <w:jc w:val="both"/>
        <w:rPr>
          <w:rFonts w:ascii="Times New Roman" w:hAnsi="Times New Roman" w:cs="Times New Roman"/>
          <w:bCs/>
          <w:color w:val="000000"/>
          <w:sz w:val="28"/>
          <w:szCs w:val="28"/>
        </w:rPr>
      </w:pPr>
      <w:r w:rsidRPr="00E7525E">
        <w:rPr>
          <w:rFonts w:ascii="Times New Roman" w:hAnsi="Times New Roman" w:cs="Times New Roman"/>
          <w:bCs/>
          <w:color w:val="000000"/>
          <w:sz w:val="28"/>
          <w:szCs w:val="28"/>
        </w:rPr>
        <w:t>- на реализацию мероприятий по обеспечению снабжения населения топливом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2019год -55100,00руб., на 2020год -55100,00руб., на 2021год -55100,00руб.</w:t>
      </w:r>
    </w:p>
    <w:p w:rsidR="00E7525E" w:rsidRPr="00E7525E" w:rsidRDefault="00E7525E" w:rsidP="00E7525E">
      <w:pPr>
        <w:spacing w:after="0"/>
        <w:jc w:val="both"/>
        <w:rPr>
          <w:rFonts w:ascii="Times New Roman" w:hAnsi="Times New Roman" w:cs="Times New Roman"/>
          <w:bCs/>
          <w:color w:val="000000"/>
          <w:sz w:val="28"/>
          <w:szCs w:val="28"/>
        </w:rPr>
      </w:pPr>
      <w:r w:rsidRPr="00E7525E">
        <w:rPr>
          <w:rFonts w:ascii="Times New Roman" w:hAnsi="Times New Roman" w:cs="Times New Roman"/>
          <w:bCs/>
          <w:color w:val="000000"/>
          <w:sz w:val="28"/>
          <w:szCs w:val="28"/>
        </w:rPr>
        <w:t>- на софинансирование мероприятий по обеспечению снабжения населения топливом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2019год -556,57руб., на 2020год -556,57руб., на 2021год -556,57руб.</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10. Установить, что органы местного самоуправления Баклушевского сельсовета Доволенского района Новосибирской области и муниципальные казенные учреждения Баклушевского сельсовета Доволенского района Новосибирской области при заключении договоров (муниципальных контрактов) вправе предусматривать авансовые платежи: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в размере 100% цены договора (муниципального контракта) - по договорам (муниципальным контрактам):</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а) о предоставлении услуг связи, услуг проживания в гостиницах;</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б) о подписке на печатные издания и об их приобретении;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в) об обучении на курсах повышения квалификации;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г) приобретении  ави</w:t>
      </w:r>
      <w:proofErr w:type="gramStart"/>
      <w:r w:rsidRPr="00E7525E">
        <w:rPr>
          <w:rFonts w:ascii="Times New Roman" w:hAnsi="Times New Roman" w:cs="Times New Roman"/>
          <w:sz w:val="28"/>
          <w:szCs w:val="28"/>
        </w:rPr>
        <w:t>а-</w:t>
      </w:r>
      <w:proofErr w:type="gramEnd"/>
      <w:r w:rsidRPr="00E7525E">
        <w:rPr>
          <w:rFonts w:ascii="Times New Roman" w:hAnsi="Times New Roman" w:cs="Times New Roman"/>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д) страхования;</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lastRenderedPageBreak/>
        <w:t>ж) аренды;</w:t>
      </w:r>
    </w:p>
    <w:p w:rsidR="00E7525E" w:rsidRPr="00E7525E" w:rsidRDefault="00E7525E" w:rsidP="00E7525E">
      <w:pPr>
        <w:pStyle w:val="ConsPlusNormal"/>
        <w:ind w:firstLine="0"/>
        <w:jc w:val="both"/>
        <w:rPr>
          <w:rFonts w:ascii="Times New Roman" w:hAnsi="Times New Roman" w:cs="Times New Roman"/>
          <w:sz w:val="28"/>
          <w:szCs w:val="28"/>
        </w:rPr>
      </w:pPr>
      <w:r w:rsidRPr="00E7525E">
        <w:rPr>
          <w:rFonts w:ascii="Times New Roman" w:hAnsi="Times New Roman" w:cs="Times New Roman"/>
          <w:sz w:val="28"/>
          <w:szCs w:val="28"/>
        </w:rPr>
        <w:t>з) об оплате услуг по зачислению денежных средств (социальных выплат) на счета физических лиц;</w:t>
      </w:r>
    </w:p>
    <w:p w:rsidR="00E7525E" w:rsidRPr="00E7525E" w:rsidRDefault="00E7525E" w:rsidP="00E7525E">
      <w:pPr>
        <w:pStyle w:val="ConsPlusNormal"/>
        <w:ind w:firstLine="0"/>
        <w:jc w:val="both"/>
        <w:rPr>
          <w:rFonts w:ascii="Times New Roman" w:hAnsi="Times New Roman" w:cs="Times New Roman"/>
          <w:sz w:val="28"/>
          <w:szCs w:val="28"/>
        </w:rPr>
      </w:pPr>
      <w:r w:rsidRPr="00E7525E">
        <w:rPr>
          <w:rFonts w:ascii="Times New Roman" w:hAnsi="Times New Roman" w:cs="Times New Roman"/>
          <w:sz w:val="28"/>
          <w:szCs w:val="28"/>
        </w:rPr>
        <w:t>и) об оплате нотариальных действий и иных услуг, оказываемых при осуществлении нотариальных действий;</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в размере 90% цены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в размере 20 процентов цены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в размере 100% цены договора (муниципального контракта) по распоряжению администрации Баклушевского сельсовета Доволенского района Новосибирской области.</w:t>
      </w:r>
    </w:p>
    <w:p w:rsidR="00E7525E" w:rsidRPr="00E7525E" w:rsidRDefault="00E7525E" w:rsidP="00E7525E">
      <w:pPr>
        <w:spacing w:after="0"/>
        <w:ind w:firstLine="708"/>
        <w:jc w:val="both"/>
        <w:rPr>
          <w:rFonts w:ascii="Times New Roman" w:hAnsi="Times New Roman" w:cs="Times New Roman"/>
          <w:sz w:val="28"/>
          <w:szCs w:val="28"/>
        </w:rPr>
      </w:pPr>
      <w:r w:rsidRPr="00E7525E">
        <w:rPr>
          <w:rFonts w:ascii="Times New Roman" w:hAnsi="Times New Roman" w:cs="Times New Roman"/>
          <w:sz w:val="28"/>
          <w:szCs w:val="28"/>
        </w:rPr>
        <w:t xml:space="preserve">      11. </w:t>
      </w:r>
      <w:proofErr w:type="gramStart"/>
      <w:r w:rsidRPr="00E7525E">
        <w:rPr>
          <w:rFonts w:ascii="Times New Roman" w:hAnsi="Times New Roman" w:cs="Times New Roman"/>
          <w:sz w:val="28"/>
          <w:szCs w:val="28"/>
        </w:rPr>
        <w:t>Установить, что при отсутствии областного закона и (или) иного нормативно-правового акта Правительства Новосибирской области, нормативно-правовых актов Доволенского района Новосибирской области, нормативно-правовых актов Баклушевского сельсовета Доволенского района Новосибирской области, устанавливающих распределение межбюджетных трансфертов для Баклушевского сельсовета Доволенского района Новосибирской области, доведение лимитов бюджетных обязательств по расходам бюджета сельского поселения, осуществляется администрацией Баклушевского сельсовета Доволенского района Новосибирской области после принятия соответствующего закона</w:t>
      </w:r>
      <w:proofErr w:type="gramEnd"/>
      <w:r w:rsidRPr="00E7525E">
        <w:rPr>
          <w:rFonts w:ascii="Times New Roman" w:hAnsi="Times New Roman" w:cs="Times New Roman"/>
          <w:sz w:val="28"/>
          <w:szCs w:val="28"/>
        </w:rPr>
        <w:t xml:space="preserve"> и (или) иного нормативного правового акта Новосибирской области, иных областных исполнительных органов власти, нормативно-правовых актов Доволенского района Новосибирской области,  нормативно-правовых актов Баклушевского сельсовета Доволенского района Новосибирской области. </w:t>
      </w:r>
    </w:p>
    <w:p w:rsidR="00E7525E" w:rsidRPr="00E7525E" w:rsidRDefault="00E7525E" w:rsidP="00E7525E">
      <w:pPr>
        <w:spacing w:after="0"/>
        <w:ind w:firstLine="708"/>
        <w:jc w:val="both"/>
        <w:rPr>
          <w:rFonts w:ascii="Times New Roman" w:hAnsi="Times New Roman" w:cs="Times New Roman"/>
          <w:sz w:val="28"/>
          <w:szCs w:val="28"/>
        </w:rPr>
      </w:pPr>
      <w:r w:rsidRPr="00E7525E">
        <w:rPr>
          <w:rFonts w:ascii="Times New Roman" w:hAnsi="Times New Roman" w:cs="Times New Roman"/>
          <w:sz w:val="28"/>
          <w:szCs w:val="28"/>
        </w:rPr>
        <w:t>Установить, что при отсутствии нормативного правового акта Баклушевского сельсовета Доволенского района Новосибирской области, регламентирующего порядок исполнения расходного обязательства Баклушевского сельсовета Доволенского района Новосибирской области, санкционирование оплаты денежных обязательств осуществляется администрацией Баклушевского сельсовета Доволенского района Новосибирской области после принятия соответствующего нормативного правового акта Баклушевского сельсовета Доволенского района Новосибирской области.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12. Установить, что доля финансирования за счет средств бюджета сельского поселения расходных обязательств, в целях софинансирования которых предоставляются средства федерального, областного бюджета </w:t>
      </w:r>
      <w:r w:rsidRPr="00E7525E">
        <w:rPr>
          <w:rFonts w:ascii="Times New Roman" w:hAnsi="Times New Roman" w:cs="Times New Roman"/>
          <w:sz w:val="28"/>
          <w:szCs w:val="28"/>
        </w:rPr>
        <w:lastRenderedPageBreak/>
        <w:t>определяются в соответствии с федеральным законодательством, законодательством Новосибирской области, а также соглашениями, заключенными между администрацией Доволенского района Новосибирской области и Администрацией Баклушевского сельсовета Доволенского района Новосибирской области.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14. 1) Утвердить объем бюджетных ассигнований муниципального дорожного фонда Баклушевского сельсовета Доволенского района Новосибирской области: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на 2019 год в сумме 660400,00 руб.</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на 2020 год в сумме  627200,00 руб., на 2021 год в сумме 644100,00 руб.</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2) Источники образования и порядок использования средств муниципального дорожного фонда Доволенского района Новосибирской области определяются в соответствии с Положением «О муниципальном дорожном фонде Баклушевского сельсовета Доволенского района Новосибирской области», утвержденным решением 37 сессии Совета депутатов Баклушевского сельсовета Доволенского района Новосибирской области от 28.05.2014года</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15. Утвердить объем иных межбюджетных трансфертов, предоставляемых бюджету муниципального Доволенского района из бюджета сельского поселения в 2019 году в сумме 30 000рублей, в 2020 году в сумме 30 000,00рублей, в 2021 году в сумме 30 000,00рублей.</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Утвердить цели предоставления и распределения иных межбюджетных трансфертов из местного бюджета:</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-передача полномочий по осуществлению внешнего муниципального финансового контроля </w:t>
      </w:r>
      <w:proofErr w:type="gramStart"/>
      <w:r w:rsidRPr="00E7525E">
        <w:rPr>
          <w:rFonts w:ascii="Times New Roman" w:hAnsi="Times New Roman" w:cs="Times New Roman"/>
          <w:sz w:val="28"/>
          <w:szCs w:val="28"/>
        </w:rPr>
        <w:t>согласно решения</w:t>
      </w:r>
      <w:proofErr w:type="gramEnd"/>
      <w:r w:rsidRPr="00E7525E">
        <w:rPr>
          <w:rFonts w:ascii="Times New Roman" w:hAnsi="Times New Roman" w:cs="Times New Roman"/>
          <w:sz w:val="28"/>
          <w:szCs w:val="28"/>
        </w:rPr>
        <w:t xml:space="preserve"> четырнадцатой сессии четвертого созыва Совета депутатов Баклушевского сельсовета Доволенского района Новосибирской области принятого 26.09.2011года  </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16.  Установить источники финансирования дефицита бюджета сельского поселения</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на 2019 год согласно таблице 1 приложения 5 к настоящему решению;</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на 2020 - 2021 годы согласно таблице 2 приложения 5 к настоящему решению.</w:t>
      </w:r>
    </w:p>
    <w:p w:rsidR="00E7525E" w:rsidRPr="00E7525E" w:rsidRDefault="00E7525E" w:rsidP="00E7525E">
      <w:pPr>
        <w:pStyle w:val="12"/>
        <w:autoSpaceDE w:val="0"/>
        <w:autoSpaceDN w:val="0"/>
        <w:adjustRightInd w:val="0"/>
        <w:spacing w:after="0" w:line="240" w:lineRule="auto"/>
        <w:ind w:left="0"/>
        <w:jc w:val="both"/>
        <w:rPr>
          <w:rFonts w:ascii="Times New Roman" w:hAnsi="Times New Roman"/>
          <w:sz w:val="28"/>
          <w:szCs w:val="28"/>
        </w:rPr>
      </w:pPr>
      <w:r w:rsidRPr="00E7525E">
        <w:rPr>
          <w:rFonts w:ascii="Times New Roman" w:hAnsi="Times New Roman"/>
          <w:sz w:val="28"/>
          <w:szCs w:val="28"/>
        </w:rPr>
        <w:t xml:space="preserve">       17. </w:t>
      </w:r>
      <w:proofErr w:type="gramStart"/>
      <w:r w:rsidRPr="00E7525E">
        <w:rPr>
          <w:rFonts w:ascii="Times New Roman" w:hAnsi="Times New Roman"/>
          <w:sz w:val="28"/>
          <w:szCs w:val="28"/>
        </w:rPr>
        <w:t>Установить верхний предел муниципального внутреннего долга Баклушевского сельсовета Доволенского района Новосибирской области на 1 января 2020 года в сумме 0,00 руб., в том числе</w:t>
      </w:r>
      <w:r w:rsidRPr="00E7525E">
        <w:rPr>
          <w:rFonts w:ascii="Times New Roman" w:hAnsi="Times New Roman"/>
          <w:color w:val="993300"/>
          <w:sz w:val="28"/>
          <w:szCs w:val="28"/>
        </w:rPr>
        <w:t xml:space="preserve"> </w:t>
      </w:r>
      <w:r w:rsidRPr="00E7525E">
        <w:rPr>
          <w:rFonts w:ascii="Times New Roman" w:hAnsi="Times New Roman"/>
          <w:sz w:val="28"/>
          <w:szCs w:val="28"/>
        </w:rPr>
        <w:t>верхний предел долга по муниципальным гарантиям Баклушевского сельсовета Доволенского района Новосибирской области в сумме 0,00 руб., на 1 января 2021 года в сумме 0,00 руб., в том числе верхний предел долга по муниципальным гарантиям Баклушевского сельсовета</w:t>
      </w:r>
      <w:proofErr w:type="gramEnd"/>
      <w:r w:rsidRPr="00E7525E">
        <w:rPr>
          <w:rFonts w:ascii="Times New Roman" w:hAnsi="Times New Roman"/>
          <w:sz w:val="28"/>
          <w:szCs w:val="28"/>
        </w:rPr>
        <w:t xml:space="preserve"> Доволенского района Новосибирской области в сумме 0,00 руб</w:t>
      </w:r>
      <w:r>
        <w:rPr>
          <w:rFonts w:ascii="Times New Roman" w:hAnsi="Times New Roman"/>
          <w:sz w:val="28"/>
          <w:szCs w:val="28"/>
        </w:rPr>
        <w:t>.</w:t>
      </w:r>
      <w:r w:rsidRPr="00E7525E">
        <w:rPr>
          <w:rFonts w:ascii="Times New Roman" w:hAnsi="Times New Roman"/>
          <w:sz w:val="28"/>
          <w:szCs w:val="28"/>
        </w:rPr>
        <w:t xml:space="preserve">, на 1 января 2021 года в сумме 0,00 руб., в том числе верхний </w:t>
      </w:r>
      <w:r w:rsidRPr="00E7525E">
        <w:rPr>
          <w:rFonts w:ascii="Times New Roman" w:hAnsi="Times New Roman"/>
          <w:sz w:val="28"/>
          <w:szCs w:val="28"/>
        </w:rPr>
        <w:lastRenderedPageBreak/>
        <w:t xml:space="preserve">предел долга по муниципальным гарантиям Баклушевского сельсовета Доволенского района Новосибирской области в сумме 0,00 руб. </w:t>
      </w:r>
    </w:p>
    <w:p w:rsidR="00E7525E" w:rsidRPr="00E7525E" w:rsidRDefault="00E7525E" w:rsidP="00E7525E">
      <w:pPr>
        <w:spacing w:after="0"/>
        <w:jc w:val="both"/>
        <w:rPr>
          <w:rFonts w:ascii="Times New Roman" w:hAnsi="Times New Roman" w:cs="Times New Roman"/>
          <w:color w:val="993300"/>
          <w:sz w:val="28"/>
          <w:szCs w:val="28"/>
        </w:rPr>
      </w:pPr>
      <w:r w:rsidRPr="00E7525E">
        <w:rPr>
          <w:rFonts w:ascii="Times New Roman" w:hAnsi="Times New Roman" w:cs="Times New Roman"/>
          <w:sz w:val="28"/>
          <w:szCs w:val="28"/>
        </w:rPr>
        <w:t xml:space="preserve">     Установить предельный объем муниципального внутреннего долга Баклушевского сельсовета Доволенского района Новосибирской области на 2019 года в сумме 0,00 руб.</w:t>
      </w:r>
      <w:r w:rsidRPr="00E7525E">
        <w:rPr>
          <w:rFonts w:ascii="Times New Roman" w:hAnsi="Times New Roman" w:cs="Times New Roman"/>
          <w:color w:val="993300"/>
          <w:sz w:val="28"/>
          <w:szCs w:val="28"/>
        </w:rPr>
        <w:t>,</w:t>
      </w:r>
      <w:r w:rsidRPr="00E7525E">
        <w:rPr>
          <w:rFonts w:ascii="Times New Roman" w:hAnsi="Times New Roman" w:cs="Times New Roman"/>
          <w:sz w:val="28"/>
          <w:szCs w:val="28"/>
        </w:rPr>
        <w:t xml:space="preserve"> на  2020 год в сумме 0,00  руб., на  2021 год в сумме 0,00  руб</w:t>
      </w:r>
      <w:r w:rsidRPr="00E7525E">
        <w:rPr>
          <w:rFonts w:ascii="Times New Roman" w:hAnsi="Times New Roman" w:cs="Times New Roman"/>
          <w:color w:val="993300"/>
          <w:sz w:val="28"/>
          <w:szCs w:val="28"/>
        </w:rPr>
        <w:t>.</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18. </w:t>
      </w:r>
      <w:proofErr w:type="gramStart"/>
      <w:r w:rsidRPr="00E7525E">
        <w:rPr>
          <w:rFonts w:ascii="Times New Roman" w:hAnsi="Times New Roman" w:cs="Times New Roman"/>
          <w:sz w:val="28"/>
          <w:szCs w:val="28"/>
        </w:rPr>
        <w:t xml:space="preserve">Установить, что остатки средств бюджета сельского поселения на начало текущего финансового года </w:t>
      </w:r>
      <w:r w:rsidRPr="00E7525E">
        <w:rPr>
          <w:rFonts w:ascii="Times New Roman" w:hAnsi="Times New Roman" w:cs="Times New Roman"/>
          <w:iCs/>
          <w:sz w:val="28"/>
          <w:szCs w:val="28"/>
        </w:rPr>
        <w:t xml:space="preserve">в объеме, не превышающем сумму остатка неиспользованных бюджетных ассигнований на оплату заключенных от имени </w:t>
      </w:r>
      <w:r w:rsidRPr="00E7525E">
        <w:rPr>
          <w:rFonts w:ascii="Times New Roman" w:hAnsi="Times New Roman" w:cs="Times New Roman"/>
          <w:sz w:val="28"/>
          <w:szCs w:val="28"/>
        </w:rPr>
        <w:t>Баклушевского сельсовета</w:t>
      </w:r>
      <w:r w:rsidRPr="00E7525E">
        <w:rPr>
          <w:rFonts w:ascii="Times New Roman" w:hAnsi="Times New Roman" w:cs="Times New Roman"/>
          <w:iCs/>
          <w:sz w:val="28"/>
          <w:szCs w:val="28"/>
        </w:rPr>
        <w:t xml:space="preserve"> Доволенского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w:t>
      </w:r>
      <w:proofErr w:type="gramEnd"/>
      <w:r w:rsidRPr="00E7525E">
        <w:rPr>
          <w:rFonts w:ascii="Times New Roman" w:hAnsi="Times New Roman" w:cs="Times New Roman"/>
          <w:iCs/>
          <w:sz w:val="28"/>
          <w:szCs w:val="28"/>
        </w:rPr>
        <w:t xml:space="preserve">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19.  Установить в соответствии с </w:t>
      </w:r>
      <w:hyperlink r:id="rId8" w:history="1">
        <w:r w:rsidRPr="00E7525E">
          <w:rPr>
            <w:rFonts w:ascii="Times New Roman" w:hAnsi="Times New Roman" w:cs="Times New Roman"/>
            <w:sz w:val="28"/>
            <w:szCs w:val="28"/>
          </w:rPr>
          <w:t>пунктом 8 статьи 217</w:t>
        </w:r>
      </w:hyperlink>
      <w:r w:rsidRPr="00E7525E">
        <w:rPr>
          <w:rFonts w:ascii="Times New Roman" w:hAnsi="Times New Roman" w:cs="Times New Roman"/>
          <w:sz w:val="28"/>
          <w:szCs w:val="28"/>
        </w:rPr>
        <w:t xml:space="preserve"> Бюджетного кодекса Российской Федерации следующие основания для внесения в 2019 году изменений в показатели сводной бюджетной росписи бюджета сельского поселения, связанные с особенностями исполнения бюджета сельского поселения:</w:t>
      </w:r>
    </w:p>
    <w:p w:rsidR="00E7525E" w:rsidRPr="00E7525E" w:rsidRDefault="00E7525E" w:rsidP="00E7525E">
      <w:pPr>
        <w:widowControl w:val="0"/>
        <w:autoSpaceDE w:val="0"/>
        <w:autoSpaceDN w:val="0"/>
        <w:adjustRightInd w:val="0"/>
        <w:spacing w:after="0"/>
        <w:ind w:firstLine="709"/>
        <w:jc w:val="both"/>
        <w:rPr>
          <w:rFonts w:ascii="Times New Roman" w:hAnsi="Times New Roman" w:cs="Times New Roman"/>
          <w:sz w:val="28"/>
          <w:szCs w:val="28"/>
        </w:rPr>
      </w:pPr>
      <w:r w:rsidRPr="00E7525E">
        <w:rPr>
          <w:rFonts w:ascii="Times New Roman" w:hAnsi="Times New Roman" w:cs="Times New Roman"/>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реорганизации муниципального учреждения;</w:t>
      </w:r>
    </w:p>
    <w:p w:rsidR="00E7525E" w:rsidRPr="00E7525E" w:rsidRDefault="00E7525E" w:rsidP="00E7525E">
      <w:pPr>
        <w:widowControl w:val="0"/>
        <w:autoSpaceDE w:val="0"/>
        <w:autoSpaceDN w:val="0"/>
        <w:adjustRightInd w:val="0"/>
        <w:spacing w:after="0"/>
        <w:ind w:firstLine="709"/>
        <w:jc w:val="both"/>
        <w:rPr>
          <w:rFonts w:ascii="Times New Roman" w:hAnsi="Times New Roman" w:cs="Times New Roman"/>
          <w:sz w:val="28"/>
          <w:szCs w:val="28"/>
        </w:rPr>
      </w:pPr>
      <w:r w:rsidRPr="00E7525E">
        <w:rPr>
          <w:rFonts w:ascii="Times New Roman" w:hAnsi="Times New Roman" w:cs="Times New Roman"/>
          <w:sz w:val="28"/>
          <w:szCs w:val="28"/>
          <w:lang w:eastAsia="en-US"/>
        </w:rPr>
        <w:t>2) </w:t>
      </w:r>
      <w:r w:rsidRPr="00E7525E">
        <w:rPr>
          <w:rFonts w:ascii="Times New Roman" w:eastAsia="Calibri" w:hAnsi="Times New Roman" w:cs="Times New Roman"/>
          <w:sz w:val="28"/>
          <w:szCs w:val="28"/>
          <w:lang w:eastAsia="en-US"/>
        </w:rPr>
        <w:t> изменение бюджетной классификации расходов бюджета без изменения целевого направления расходования бюджетных сре</w:t>
      </w:r>
      <w:proofErr w:type="gramStart"/>
      <w:r w:rsidRPr="00E7525E">
        <w:rPr>
          <w:rFonts w:ascii="Times New Roman" w:eastAsia="Calibri" w:hAnsi="Times New Roman" w:cs="Times New Roman"/>
          <w:sz w:val="28"/>
          <w:szCs w:val="28"/>
          <w:lang w:eastAsia="en-US"/>
        </w:rPr>
        <w:t xml:space="preserve">дств </w:t>
      </w:r>
      <w:r w:rsidRPr="00E7525E">
        <w:rPr>
          <w:rFonts w:ascii="Times New Roman" w:eastAsia="Calibri" w:hAnsi="Times New Roman" w:cs="Times New Roman"/>
          <w:bCs/>
          <w:iCs/>
          <w:sz w:val="28"/>
          <w:szCs w:val="28"/>
          <w:lang w:eastAsia="en-US"/>
        </w:rPr>
        <w:t>пр</w:t>
      </w:r>
      <w:proofErr w:type="gramEnd"/>
      <w:r w:rsidRPr="00E7525E">
        <w:rPr>
          <w:rFonts w:ascii="Times New Roman" w:eastAsia="Calibri" w:hAnsi="Times New Roman" w:cs="Times New Roman"/>
          <w:bCs/>
          <w:iCs/>
          <w:sz w:val="28"/>
          <w:szCs w:val="28"/>
          <w:lang w:eastAsia="en-US"/>
        </w:rPr>
        <w:t>и изменении установленного порядка применения бюджетной классификации,</w:t>
      </w:r>
      <w:r w:rsidRPr="00E7525E">
        <w:rPr>
          <w:rFonts w:ascii="Times New Roman" w:hAnsi="Times New Roman" w:cs="Times New Roman"/>
          <w:sz w:val="28"/>
          <w:szCs w:val="28"/>
        </w:rPr>
        <w:t xml:space="preserve"> установленного Министерством финансов Российской Федерации и Министерством финансов и налоговой политики Новосибирской области;</w:t>
      </w:r>
    </w:p>
    <w:p w:rsidR="00E7525E" w:rsidRPr="00E7525E" w:rsidRDefault="00E7525E" w:rsidP="00E7525E">
      <w:pPr>
        <w:widowControl w:val="0"/>
        <w:autoSpaceDE w:val="0"/>
        <w:autoSpaceDN w:val="0"/>
        <w:adjustRightInd w:val="0"/>
        <w:spacing w:after="0"/>
        <w:ind w:firstLine="567"/>
        <w:jc w:val="both"/>
        <w:rPr>
          <w:rFonts w:ascii="Times New Roman" w:eastAsia="Calibri" w:hAnsi="Times New Roman" w:cs="Times New Roman"/>
          <w:sz w:val="28"/>
          <w:szCs w:val="28"/>
          <w:lang w:eastAsia="en-US"/>
        </w:rPr>
      </w:pPr>
      <w:r w:rsidRPr="00E7525E">
        <w:rPr>
          <w:rFonts w:ascii="Times New Roman" w:eastAsia="Calibri" w:hAnsi="Times New Roman" w:cs="Times New Roman"/>
          <w:sz w:val="28"/>
          <w:szCs w:val="28"/>
          <w:lang w:eastAsia="en-US"/>
        </w:rPr>
        <w:t>3) перераспределение бюджетных ассигнований 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w:t>
      </w:r>
    </w:p>
    <w:p w:rsidR="00E7525E" w:rsidRPr="00E7525E" w:rsidRDefault="00E7525E" w:rsidP="00E7525E">
      <w:pPr>
        <w:pStyle w:val="ConsPlusNormal"/>
        <w:ind w:firstLine="0"/>
        <w:jc w:val="both"/>
        <w:rPr>
          <w:rFonts w:ascii="Times New Roman" w:hAnsi="Times New Roman" w:cs="Times New Roman"/>
          <w:sz w:val="28"/>
          <w:szCs w:val="28"/>
        </w:rPr>
      </w:pPr>
      <w:r w:rsidRPr="00E7525E">
        <w:rPr>
          <w:rFonts w:ascii="Times New Roman" w:eastAsia="Calibri" w:hAnsi="Times New Roman" w:cs="Times New Roman"/>
          <w:sz w:val="28"/>
          <w:szCs w:val="28"/>
          <w:lang w:eastAsia="en-US"/>
        </w:rPr>
        <w:t xml:space="preserve">       4)</w:t>
      </w:r>
      <w:r w:rsidRPr="00E7525E">
        <w:rPr>
          <w:rFonts w:ascii="Times New Roman" w:hAnsi="Times New Roman" w:cs="Times New Roman"/>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решений (требований) налоговых органов, органов управления государственными внебюджетными фондами о </w:t>
      </w:r>
      <w:r w:rsidRPr="00E7525E">
        <w:rPr>
          <w:rFonts w:ascii="Times New Roman" w:hAnsi="Times New Roman" w:cs="Times New Roman"/>
          <w:sz w:val="28"/>
          <w:szCs w:val="28"/>
        </w:rPr>
        <w:lastRenderedPageBreak/>
        <w:t>взыскании налогов, сборов, страховых взносов, пеней и штрафов, об уплате финансовых санкций за совершение правонарушений в сфере законодательства Российской Федерации, решений (требований) уполномоченных органов о наложении административных штрафов</w:t>
      </w:r>
      <w:proofErr w:type="gramStart"/>
      <w:r w:rsidRPr="00E7525E">
        <w:rPr>
          <w:rFonts w:ascii="Times New Roman" w:hAnsi="Times New Roman" w:cs="Times New Roman"/>
          <w:sz w:val="28"/>
          <w:szCs w:val="28"/>
        </w:rPr>
        <w:t>.</w:t>
      </w:r>
      <w:proofErr w:type="gramEnd"/>
      <w:r w:rsidRPr="00E7525E">
        <w:rPr>
          <w:rFonts w:ascii="Times New Roman" w:hAnsi="Times New Roman" w:cs="Times New Roman"/>
          <w:sz w:val="28"/>
          <w:szCs w:val="28"/>
        </w:rPr>
        <w:t xml:space="preserve"> </w:t>
      </w:r>
      <w:proofErr w:type="gramStart"/>
      <w:r w:rsidRPr="00E7525E">
        <w:rPr>
          <w:rFonts w:ascii="Times New Roman" w:hAnsi="Times New Roman" w:cs="Times New Roman"/>
          <w:sz w:val="28"/>
          <w:szCs w:val="28"/>
        </w:rPr>
        <w:t>п</w:t>
      </w:r>
      <w:proofErr w:type="gramEnd"/>
      <w:r w:rsidRPr="00E7525E">
        <w:rPr>
          <w:rFonts w:ascii="Times New Roman" w:hAnsi="Times New Roman" w:cs="Times New Roman"/>
          <w:sz w:val="28"/>
          <w:szCs w:val="28"/>
        </w:rPr>
        <w:t>редусматривающих обращение взыскания на средства бюджета сельского поселения;</w:t>
      </w:r>
    </w:p>
    <w:p w:rsidR="00E7525E" w:rsidRPr="00E7525E" w:rsidRDefault="00E7525E" w:rsidP="00E7525E">
      <w:pPr>
        <w:pStyle w:val="ConsPlusNormal"/>
        <w:ind w:firstLine="0"/>
        <w:jc w:val="both"/>
        <w:rPr>
          <w:rFonts w:ascii="Times New Roman" w:hAnsi="Times New Roman" w:cs="Times New Roman"/>
          <w:sz w:val="28"/>
          <w:szCs w:val="28"/>
        </w:rPr>
      </w:pPr>
      <w:r w:rsidRPr="00E7525E">
        <w:rPr>
          <w:rFonts w:ascii="Times New Roman" w:hAnsi="Times New Roman" w:cs="Times New Roman"/>
          <w:iCs/>
          <w:sz w:val="28"/>
          <w:szCs w:val="28"/>
          <w:lang w:eastAsia="en-US"/>
        </w:rPr>
        <w:t xml:space="preserve">      5) </w:t>
      </w:r>
      <w:r w:rsidRPr="00E7525E">
        <w:rPr>
          <w:rFonts w:ascii="Times New Roman" w:hAnsi="Times New Roman" w:cs="Times New Roman"/>
          <w:sz w:val="28"/>
          <w:szCs w:val="28"/>
        </w:rPr>
        <w:t>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E7525E" w:rsidRPr="00E7525E" w:rsidRDefault="00E7525E" w:rsidP="00E7525E">
      <w:pPr>
        <w:pStyle w:val="ConsPlusNormal"/>
        <w:ind w:firstLine="0"/>
        <w:jc w:val="both"/>
        <w:rPr>
          <w:rFonts w:ascii="Times New Roman" w:hAnsi="Times New Roman" w:cs="Times New Roman"/>
          <w:iCs/>
          <w:sz w:val="28"/>
          <w:szCs w:val="28"/>
          <w:lang w:eastAsia="en-US"/>
        </w:rPr>
      </w:pPr>
      <w:r w:rsidRPr="00E7525E">
        <w:rPr>
          <w:rFonts w:ascii="Times New Roman" w:hAnsi="Times New Roman" w:cs="Times New Roman"/>
          <w:iCs/>
          <w:sz w:val="28"/>
          <w:szCs w:val="28"/>
          <w:lang w:eastAsia="en-US"/>
        </w:rPr>
        <w:t xml:space="preserve">     </w:t>
      </w:r>
      <w:proofErr w:type="gramStart"/>
      <w:r w:rsidRPr="00E7525E">
        <w:rPr>
          <w:rFonts w:ascii="Times New Roman" w:hAnsi="Times New Roman" w:cs="Times New Roman"/>
          <w:iCs/>
          <w:sz w:val="28"/>
          <w:szCs w:val="28"/>
          <w:lang w:eastAsia="en-US"/>
        </w:rPr>
        <w:t>6)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w:t>
      </w:r>
      <w:r w:rsidRPr="00E7525E">
        <w:rPr>
          <w:rFonts w:ascii="Times New Roman" w:hAnsi="Times New Roman" w:cs="Times New Roman"/>
          <w:sz w:val="28"/>
          <w:szCs w:val="28"/>
        </w:rPr>
        <w:t xml:space="preserve"> </w:t>
      </w:r>
      <w:r w:rsidRPr="00E7525E">
        <w:rPr>
          <w:rFonts w:ascii="Times New Roman" w:hAnsi="Times New Roman" w:cs="Times New Roman"/>
          <w:iCs/>
          <w:sz w:val="28"/>
          <w:szCs w:val="28"/>
          <w:lang w:eastAsia="en-US"/>
        </w:rPr>
        <w:t>для софинансирования расходных обязательств в целях выполнения условий предоставления субсидий из областного бюджетов;</w:t>
      </w:r>
      <w:proofErr w:type="gramEnd"/>
    </w:p>
    <w:p w:rsidR="00E7525E" w:rsidRPr="00E7525E" w:rsidRDefault="00E7525E" w:rsidP="00E7525E">
      <w:pPr>
        <w:autoSpaceDE w:val="0"/>
        <w:autoSpaceDN w:val="0"/>
        <w:adjustRightInd w:val="0"/>
        <w:spacing w:after="0"/>
        <w:jc w:val="both"/>
        <w:rPr>
          <w:rFonts w:ascii="Times New Roman" w:hAnsi="Times New Roman" w:cs="Times New Roman"/>
          <w:iCs/>
          <w:sz w:val="28"/>
          <w:szCs w:val="28"/>
          <w:lang w:eastAsia="en-US"/>
        </w:rPr>
      </w:pPr>
      <w:r w:rsidRPr="00E7525E">
        <w:rPr>
          <w:rFonts w:ascii="Times New Roman" w:hAnsi="Times New Roman" w:cs="Times New Roman"/>
          <w:sz w:val="28"/>
          <w:szCs w:val="28"/>
        </w:rPr>
        <w:t xml:space="preserve">     7)</w:t>
      </w:r>
      <w:r w:rsidRPr="00E7525E">
        <w:rPr>
          <w:rFonts w:ascii="Times New Roman" w:hAnsi="Times New Roman" w:cs="Times New Roman"/>
          <w:iCs/>
          <w:sz w:val="28"/>
          <w:szCs w:val="28"/>
          <w:lang w:eastAsia="en-US"/>
        </w:rPr>
        <w:t xml:space="preserve"> увеличение бюджетных ассигнований за счет остатков субсидий, субвенций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E7525E" w:rsidRPr="00E7525E" w:rsidRDefault="00E7525E" w:rsidP="00E7525E">
      <w:pPr>
        <w:pStyle w:val="ConsPlusNormal"/>
        <w:ind w:firstLine="0"/>
        <w:jc w:val="both"/>
        <w:rPr>
          <w:rFonts w:ascii="Times New Roman" w:hAnsi="Times New Roman" w:cs="Times New Roman"/>
          <w:sz w:val="28"/>
          <w:szCs w:val="28"/>
        </w:rPr>
      </w:pPr>
      <w:r w:rsidRPr="00E7525E">
        <w:rPr>
          <w:rFonts w:ascii="Times New Roman" w:hAnsi="Times New Roman" w:cs="Times New Roman"/>
          <w:iCs/>
          <w:sz w:val="28"/>
          <w:szCs w:val="28"/>
          <w:lang w:eastAsia="en-US"/>
        </w:rPr>
        <w:t xml:space="preserve">      8)</w:t>
      </w:r>
      <w:r w:rsidRPr="00E7525E">
        <w:rPr>
          <w:rFonts w:ascii="Times New Roman" w:hAnsi="Times New Roman" w:cs="Times New Roman"/>
          <w:sz w:val="28"/>
          <w:szCs w:val="28"/>
        </w:rPr>
        <w:t xml:space="preserve">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районному бюджету сверх объемов, утвержденных настоящим решением;</w:t>
      </w:r>
    </w:p>
    <w:p w:rsidR="00E7525E" w:rsidRPr="00E7525E" w:rsidRDefault="00E7525E" w:rsidP="00E7525E">
      <w:pPr>
        <w:widowControl w:val="0"/>
        <w:autoSpaceDE w:val="0"/>
        <w:autoSpaceDN w:val="0"/>
        <w:adjustRightInd w:val="0"/>
        <w:spacing w:after="0"/>
        <w:jc w:val="both"/>
        <w:rPr>
          <w:rFonts w:ascii="Times New Roman" w:eastAsia="Calibri" w:hAnsi="Times New Roman" w:cs="Times New Roman"/>
          <w:sz w:val="28"/>
          <w:szCs w:val="28"/>
          <w:lang w:eastAsia="en-US"/>
        </w:rPr>
      </w:pPr>
      <w:r w:rsidRPr="00E7525E">
        <w:rPr>
          <w:rFonts w:ascii="Times New Roman" w:hAnsi="Times New Roman" w:cs="Times New Roman"/>
          <w:sz w:val="28"/>
          <w:szCs w:val="28"/>
        </w:rPr>
        <w:t xml:space="preserve">     9)</w:t>
      </w:r>
      <w:r w:rsidRPr="00E7525E">
        <w:rPr>
          <w:rFonts w:ascii="Times New Roman" w:eastAsia="Calibri" w:hAnsi="Times New Roman" w:cs="Times New Roman"/>
          <w:sz w:val="28"/>
          <w:szCs w:val="28"/>
          <w:lang w:eastAsia="en-US"/>
        </w:rPr>
        <w:t xml:space="preserve"> перераспределение бюджетных ассигнований между видами расходов классификации расходов бюджетов на предоставление субсидий на конкурсной основе (грантов) физическим и юридическим лицам.</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20. Приватизация муниципального имущества Баклушевского сельсовета Доволенского района Новосибирской области на 2019 год и плановый период 2020 и 2021 годы не предусматривается.</w:t>
      </w:r>
    </w:p>
    <w:p w:rsidR="00E7525E" w:rsidRPr="00E7525E" w:rsidRDefault="00E7525E" w:rsidP="00E7525E">
      <w:pPr>
        <w:pStyle w:val="a3"/>
        <w:jc w:val="both"/>
        <w:rPr>
          <w:rFonts w:cs="Times New Roman"/>
          <w:sz w:val="28"/>
          <w:szCs w:val="28"/>
        </w:rPr>
      </w:pPr>
      <w:r w:rsidRPr="00E7525E">
        <w:rPr>
          <w:rFonts w:cs="Times New Roman"/>
          <w:sz w:val="28"/>
          <w:szCs w:val="28"/>
        </w:rPr>
        <w:t xml:space="preserve">      21. Предоставление муниципальных гарантий Баклушевского сельсовета Доволенского района Новосибирской области в 2019 году и плановом периоде 2020 и 2021 годов  не предусматривается. </w:t>
      </w:r>
    </w:p>
    <w:p w:rsidR="00E7525E" w:rsidRPr="00E7525E" w:rsidRDefault="00E7525E" w:rsidP="00E7525E">
      <w:pPr>
        <w:pStyle w:val="a3"/>
        <w:jc w:val="both"/>
        <w:rPr>
          <w:rFonts w:cs="Times New Roman"/>
          <w:sz w:val="28"/>
          <w:szCs w:val="28"/>
        </w:rPr>
      </w:pPr>
      <w:r w:rsidRPr="00E7525E">
        <w:rPr>
          <w:rFonts w:cs="Times New Roman"/>
          <w:sz w:val="28"/>
          <w:szCs w:val="28"/>
        </w:rPr>
        <w:t xml:space="preserve">     22. Предоставление бюджетных кредитов из бюджета сельского поселения в 2019 году и плановом периоде 2020 и 2021 годов  не предусматривается. </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23. Настоящее решение вступает в силу с 1 января 2019 года.  </w:t>
      </w:r>
    </w:p>
    <w:p w:rsidR="00E7525E" w:rsidRPr="00E7525E" w:rsidRDefault="00E7525E" w:rsidP="00E7525E">
      <w:pPr>
        <w:spacing w:after="0"/>
        <w:rPr>
          <w:rFonts w:ascii="Times New Roman" w:hAnsi="Times New Roman" w:cs="Times New Roman"/>
          <w:sz w:val="28"/>
          <w:szCs w:val="28"/>
        </w:rPr>
      </w:pPr>
      <w:r w:rsidRPr="00E7525E">
        <w:rPr>
          <w:rFonts w:ascii="Times New Roman" w:hAnsi="Times New Roman" w:cs="Times New Roman"/>
          <w:sz w:val="28"/>
          <w:szCs w:val="28"/>
        </w:rPr>
        <w:t xml:space="preserve">    </w:t>
      </w:r>
    </w:p>
    <w:p w:rsidR="00E7525E" w:rsidRPr="00E7525E" w:rsidRDefault="00E7525E" w:rsidP="00E7525E">
      <w:pPr>
        <w:spacing w:after="0"/>
        <w:rPr>
          <w:rFonts w:ascii="Times New Roman" w:hAnsi="Times New Roman" w:cs="Times New Roman"/>
          <w:sz w:val="28"/>
          <w:szCs w:val="28"/>
        </w:rPr>
      </w:pPr>
      <w:r w:rsidRPr="00E7525E">
        <w:rPr>
          <w:rFonts w:ascii="Times New Roman" w:hAnsi="Times New Roman" w:cs="Times New Roman"/>
          <w:sz w:val="28"/>
          <w:szCs w:val="28"/>
        </w:rPr>
        <w:t>Глава Баклушевского сельсовета</w:t>
      </w:r>
      <w:r>
        <w:rPr>
          <w:rFonts w:ascii="Times New Roman" w:hAnsi="Times New Roman" w:cs="Times New Roman"/>
          <w:sz w:val="28"/>
          <w:szCs w:val="28"/>
        </w:rPr>
        <w:t xml:space="preserve">                                                      А.Н.Федорец</w:t>
      </w:r>
    </w:p>
    <w:p w:rsidR="009D2FE9" w:rsidRDefault="00E7525E" w:rsidP="00E7525E">
      <w:pPr>
        <w:spacing w:after="0"/>
        <w:rPr>
          <w:rFonts w:ascii="Times New Roman" w:hAnsi="Times New Roman" w:cs="Times New Roman"/>
          <w:sz w:val="28"/>
          <w:szCs w:val="28"/>
        </w:rPr>
      </w:pPr>
      <w:r w:rsidRPr="00E7525E">
        <w:rPr>
          <w:rFonts w:ascii="Times New Roman" w:hAnsi="Times New Roman" w:cs="Times New Roman"/>
          <w:sz w:val="28"/>
          <w:szCs w:val="28"/>
        </w:rPr>
        <w:t xml:space="preserve">Доволенского района </w:t>
      </w:r>
      <w:r>
        <w:rPr>
          <w:rFonts w:ascii="Times New Roman" w:hAnsi="Times New Roman" w:cs="Times New Roman"/>
          <w:sz w:val="28"/>
          <w:szCs w:val="28"/>
        </w:rPr>
        <w:t>Новосибирской области</w:t>
      </w:r>
    </w:p>
    <w:sectPr w:rsidR="009D2FE9" w:rsidSect="001C6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3CB3"/>
    <w:multiLevelType w:val="multilevel"/>
    <w:tmpl w:val="9EFA7616"/>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E33EEC"/>
    <w:multiLevelType w:val="hybridMultilevel"/>
    <w:tmpl w:val="EEE21354"/>
    <w:lvl w:ilvl="0" w:tplc="E9446AA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44484D"/>
    <w:multiLevelType w:val="hybridMultilevel"/>
    <w:tmpl w:val="343C61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844235"/>
    <w:multiLevelType w:val="multilevel"/>
    <w:tmpl w:val="7C125F00"/>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3D914B4"/>
    <w:multiLevelType w:val="multilevel"/>
    <w:tmpl w:val="CB8C2E9A"/>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71228F"/>
    <w:multiLevelType w:val="hybridMultilevel"/>
    <w:tmpl w:val="C292F26E"/>
    <w:lvl w:ilvl="0" w:tplc="0419000F">
      <w:start w:val="1"/>
      <w:numFmt w:val="decimal"/>
      <w:lvlText w:val="%1."/>
      <w:lvlJc w:val="left"/>
      <w:pPr>
        <w:tabs>
          <w:tab w:val="num" w:pos="720"/>
        </w:tabs>
        <w:ind w:left="720" w:hanging="360"/>
      </w:pPr>
      <w:rPr>
        <w:rFonts w:hint="default"/>
      </w:rPr>
    </w:lvl>
    <w:lvl w:ilvl="1" w:tplc="2B8C04EE">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D77DA4"/>
    <w:multiLevelType w:val="multilevel"/>
    <w:tmpl w:val="BF186C54"/>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8F5AD7"/>
    <w:multiLevelType w:val="multilevel"/>
    <w:tmpl w:val="5D169EB2"/>
    <w:lvl w:ilvl="0">
      <w:start w:val="2"/>
      <w:numFmt w:val="decimal"/>
      <w:lvlText w:val="2.3.%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E0736D"/>
    <w:multiLevelType w:val="hybridMultilevel"/>
    <w:tmpl w:val="7A382CCE"/>
    <w:lvl w:ilvl="0" w:tplc="D9E0E936">
      <w:start w:val="3"/>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9">
    <w:nsid w:val="39BE7010"/>
    <w:multiLevelType w:val="hybridMultilevel"/>
    <w:tmpl w:val="FE8CEDAE"/>
    <w:lvl w:ilvl="0" w:tplc="7D082022">
      <w:start w:val="1"/>
      <w:numFmt w:val="decimal"/>
      <w:lvlText w:val="%1."/>
      <w:lvlJc w:val="left"/>
      <w:pPr>
        <w:ind w:left="1215" w:hanging="51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3EBA15C9"/>
    <w:multiLevelType w:val="multilevel"/>
    <w:tmpl w:val="C36CB8B8"/>
    <w:lvl w:ilvl="0">
      <w:start w:val="7"/>
      <w:numFmt w:val="decimal"/>
      <w:lvlText w:val="3.5.%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135CE6"/>
    <w:multiLevelType w:val="hybridMultilevel"/>
    <w:tmpl w:val="D910DF0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3A102E7"/>
    <w:multiLevelType w:val="hybridMultilevel"/>
    <w:tmpl w:val="9A68223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71802A8"/>
    <w:multiLevelType w:val="hybridMultilevel"/>
    <w:tmpl w:val="F8D2400A"/>
    <w:lvl w:ilvl="0" w:tplc="016A9B8C">
      <w:start w:val="1"/>
      <w:numFmt w:val="decimal"/>
      <w:lvlText w:val="%1."/>
      <w:lvlJc w:val="left"/>
      <w:pPr>
        <w:ind w:left="720" w:hanging="360"/>
      </w:pPr>
      <w:rPr>
        <w:rFonts w:asciiTheme="minorHAnsi" w:eastAsiaTheme="minorEastAsia" w:hAnsiTheme="minorHAns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DC389D"/>
    <w:multiLevelType w:val="multilevel"/>
    <w:tmpl w:val="40A0BE34"/>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start w:val="1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5CB61CB"/>
    <w:multiLevelType w:val="multilevel"/>
    <w:tmpl w:val="EAF0B1E2"/>
    <w:lvl w:ilvl="0">
      <w:start w:val="2"/>
      <w:numFmt w:val="decimal"/>
      <w:lvlText w:val="%1."/>
      <w:lvlJc w:val="left"/>
      <w:pPr>
        <w:ind w:left="360" w:hanging="360"/>
      </w:pPr>
      <w:rPr>
        <w:rFonts w:hint="default"/>
        <w:color w:val="000000"/>
      </w:rPr>
    </w:lvl>
    <w:lvl w:ilvl="1">
      <w:start w:val="4"/>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6">
    <w:nsid w:val="695668EB"/>
    <w:multiLevelType w:val="multilevel"/>
    <w:tmpl w:val="8856AE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6BD1183"/>
    <w:multiLevelType w:val="multilevel"/>
    <w:tmpl w:val="0C9C2D52"/>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6D93541"/>
    <w:multiLevelType w:val="hybridMultilevel"/>
    <w:tmpl w:val="C968396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8A4107E"/>
    <w:multiLevelType w:val="hybridMultilevel"/>
    <w:tmpl w:val="0C2A2258"/>
    <w:lvl w:ilvl="0" w:tplc="BC3CD4D2">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
  </w:num>
  <w:num w:numId="4">
    <w:abstractNumId w:val="2"/>
  </w:num>
  <w:num w:numId="5">
    <w:abstractNumId w:val="1"/>
  </w:num>
  <w:num w:numId="6">
    <w:abstractNumId w:val="5"/>
  </w:num>
  <w:num w:numId="7">
    <w:abstractNumId w:val="19"/>
  </w:num>
  <w:num w:numId="8">
    <w:abstractNumId w:val="8"/>
  </w:num>
  <w:num w:numId="9">
    <w:abstractNumId w:val="18"/>
  </w:num>
  <w:num w:numId="10">
    <w:abstractNumId w:val="11"/>
  </w:num>
  <w:num w:numId="11">
    <w:abstractNumId w:val="16"/>
  </w:num>
  <w:num w:numId="12">
    <w:abstractNumId w:val="4"/>
  </w:num>
  <w:num w:numId="13">
    <w:abstractNumId w:val="6"/>
  </w:num>
  <w:num w:numId="14">
    <w:abstractNumId w:val="7"/>
  </w:num>
  <w:num w:numId="15">
    <w:abstractNumId w:val="10"/>
  </w:num>
  <w:num w:numId="16">
    <w:abstractNumId w:val="17"/>
  </w:num>
  <w:num w:numId="17">
    <w:abstractNumId w:val="0"/>
  </w:num>
  <w:num w:numId="18">
    <w:abstractNumId w:val="14"/>
  </w:num>
  <w:num w:numId="19">
    <w:abstractNumId w:val="1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D7ABA"/>
    <w:rsid w:val="000048E3"/>
    <w:rsid w:val="00027BE3"/>
    <w:rsid w:val="00057641"/>
    <w:rsid w:val="0006110C"/>
    <w:rsid w:val="000B291B"/>
    <w:rsid w:val="000E09B4"/>
    <w:rsid w:val="000F65FA"/>
    <w:rsid w:val="00127B14"/>
    <w:rsid w:val="00131433"/>
    <w:rsid w:val="001C62D8"/>
    <w:rsid w:val="001C65B3"/>
    <w:rsid w:val="00205539"/>
    <w:rsid w:val="0021591E"/>
    <w:rsid w:val="002279CB"/>
    <w:rsid w:val="00250C88"/>
    <w:rsid w:val="00253C7D"/>
    <w:rsid w:val="00254A4A"/>
    <w:rsid w:val="0026248F"/>
    <w:rsid w:val="002644E0"/>
    <w:rsid w:val="002823E9"/>
    <w:rsid w:val="002C56FD"/>
    <w:rsid w:val="002C5BC2"/>
    <w:rsid w:val="002E6F2E"/>
    <w:rsid w:val="002F2A37"/>
    <w:rsid w:val="002F780E"/>
    <w:rsid w:val="003226C4"/>
    <w:rsid w:val="003340EF"/>
    <w:rsid w:val="00383D58"/>
    <w:rsid w:val="00384862"/>
    <w:rsid w:val="003A62C4"/>
    <w:rsid w:val="003B13FB"/>
    <w:rsid w:val="003D7ABA"/>
    <w:rsid w:val="00424091"/>
    <w:rsid w:val="004265E5"/>
    <w:rsid w:val="00432C27"/>
    <w:rsid w:val="00446ECF"/>
    <w:rsid w:val="00522673"/>
    <w:rsid w:val="0054121A"/>
    <w:rsid w:val="005419B8"/>
    <w:rsid w:val="00547B7F"/>
    <w:rsid w:val="00566E5B"/>
    <w:rsid w:val="005A7283"/>
    <w:rsid w:val="005C2EAF"/>
    <w:rsid w:val="005E69C9"/>
    <w:rsid w:val="00605149"/>
    <w:rsid w:val="00631585"/>
    <w:rsid w:val="00651448"/>
    <w:rsid w:val="00657A30"/>
    <w:rsid w:val="00684E4F"/>
    <w:rsid w:val="006E4411"/>
    <w:rsid w:val="00721DB9"/>
    <w:rsid w:val="0072763D"/>
    <w:rsid w:val="007309D6"/>
    <w:rsid w:val="00735E53"/>
    <w:rsid w:val="00783EB1"/>
    <w:rsid w:val="00817FE1"/>
    <w:rsid w:val="00822B6C"/>
    <w:rsid w:val="00825057"/>
    <w:rsid w:val="00894933"/>
    <w:rsid w:val="008D4368"/>
    <w:rsid w:val="008D4DE6"/>
    <w:rsid w:val="008F0965"/>
    <w:rsid w:val="00921F8F"/>
    <w:rsid w:val="00955899"/>
    <w:rsid w:val="009A4133"/>
    <w:rsid w:val="009A6C3A"/>
    <w:rsid w:val="009C0746"/>
    <w:rsid w:val="009D168D"/>
    <w:rsid w:val="009D2FE9"/>
    <w:rsid w:val="00A12B1A"/>
    <w:rsid w:val="00A27C5E"/>
    <w:rsid w:val="00A66D62"/>
    <w:rsid w:val="00A87E1E"/>
    <w:rsid w:val="00A904D1"/>
    <w:rsid w:val="00B40917"/>
    <w:rsid w:val="00BE424D"/>
    <w:rsid w:val="00BF21D0"/>
    <w:rsid w:val="00BF619B"/>
    <w:rsid w:val="00C16510"/>
    <w:rsid w:val="00C631CD"/>
    <w:rsid w:val="00C63CEE"/>
    <w:rsid w:val="00CB6B1F"/>
    <w:rsid w:val="00CC5A6C"/>
    <w:rsid w:val="00D150B0"/>
    <w:rsid w:val="00D21732"/>
    <w:rsid w:val="00DD54E8"/>
    <w:rsid w:val="00DF58BE"/>
    <w:rsid w:val="00E22686"/>
    <w:rsid w:val="00E63819"/>
    <w:rsid w:val="00E642C5"/>
    <w:rsid w:val="00E7525E"/>
    <w:rsid w:val="00EA13B4"/>
    <w:rsid w:val="00EB4F40"/>
    <w:rsid w:val="00F121BB"/>
    <w:rsid w:val="00F66B9F"/>
    <w:rsid w:val="00F8101B"/>
    <w:rsid w:val="00FB3041"/>
    <w:rsid w:val="00FB3444"/>
    <w:rsid w:val="00FC71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D62"/>
  </w:style>
  <w:style w:type="paragraph" w:styleId="1">
    <w:name w:val="heading 1"/>
    <w:basedOn w:val="a"/>
    <w:next w:val="a"/>
    <w:link w:val="10"/>
    <w:uiPriority w:val="9"/>
    <w:qFormat/>
    <w:rsid w:val="002159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522673"/>
    <w:pPr>
      <w:keepNext/>
      <w:spacing w:after="0" w:line="240" w:lineRule="auto"/>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3D7ABA"/>
    <w:pPr>
      <w:widowControl w:val="0"/>
      <w:spacing w:after="0" w:line="240" w:lineRule="auto"/>
      <w:ind w:left="170"/>
    </w:pPr>
    <w:rPr>
      <w:rFonts w:ascii="Times New Roman" w:eastAsia="Times New Roman" w:hAnsi="Times New Roman"/>
      <w:sz w:val="26"/>
      <w:szCs w:val="26"/>
      <w:lang w:eastAsia="en-US"/>
    </w:rPr>
  </w:style>
  <w:style w:type="character" w:customStyle="1" w:styleId="a4">
    <w:name w:val="Основной текст Знак"/>
    <w:basedOn w:val="a0"/>
    <w:link w:val="a3"/>
    <w:rsid w:val="003D7ABA"/>
    <w:rPr>
      <w:rFonts w:ascii="Times New Roman" w:eastAsia="Times New Roman" w:hAnsi="Times New Roman"/>
      <w:sz w:val="26"/>
      <w:szCs w:val="26"/>
      <w:lang w:eastAsia="en-US"/>
    </w:rPr>
  </w:style>
  <w:style w:type="paragraph" w:styleId="a5">
    <w:name w:val="Normal (Web)"/>
    <w:basedOn w:val="a"/>
    <w:uiPriority w:val="99"/>
    <w:unhideWhenUsed/>
    <w:rsid w:val="002823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rsid w:val="00522673"/>
    <w:rPr>
      <w:rFonts w:ascii="Times New Roman" w:eastAsia="Times New Roman" w:hAnsi="Times New Roman" w:cs="Times New Roman"/>
      <w:b/>
      <w:bCs/>
      <w:sz w:val="24"/>
      <w:szCs w:val="24"/>
    </w:rPr>
  </w:style>
  <w:style w:type="character" w:styleId="a6">
    <w:name w:val="Hyperlink"/>
    <w:basedOn w:val="a0"/>
    <w:uiPriority w:val="99"/>
    <w:unhideWhenUsed/>
    <w:rsid w:val="00522673"/>
    <w:rPr>
      <w:color w:val="0000FF"/>
      <w:u w:val="single"/>
    </w:rPr>
  </w:style>
  <w:style w:type="character" w:styleId="a7">
    <w:name w:val="FollowedHyperlink"/>
    <w:basedOn w:val="a0"/>
    <w:uiPriority w:val="99"/>
    <w:semiHidden/>
    <w:unhideWhenUsed/>
    <w:rsid w:val="00522673"/>
    <w:rPr>
      <w:color w:val="800080"/>
      <w:u w:val="single"/>
    </w:rPr>
  </w:style>
  <w:style w:type="paragraph" w:styleId="a8">
    <w:name w:val="header"/>
    <w:basedOn w:val="a"/>
    <w:link w:val="a9"/>
    <w:unhideWhenUsed/>
    <w:rsid w:val="0052267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rsid w:val="00522673"/>
    <w:rPr>
      <w:rFonts w:ascii="Times New Roman" w:eastAsia="Times New Roman" w:hAnsi="Times New Roman" w:cs="Times New Roman"/>
      <w:sz w:val="24"/>
      <w:szCs w:val="24"/>
    </w:rPr>
  </w:style>
  <w:style w:type="paragraph" w:styleId="aa">
    <w:name w:val="footer"/>
    <w:basedOn w:val="a"/>
    <w:link w:val="ab"/>
    <w:unhideWhenUsed/>
    <w:rsid w:val="0052267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rsid w:val="00522673"/>
    <w:rPr>
      <w:rFonts w:ascii="Times New Roman" w:eastAsia="Times New Roman" w:hAnsi="Times New Roman" w:cs="Times New Roman"/>
      <w:sz w:val="24"/>
      <w:szCs w:val="24"/>
    </w:rPr>
  </w:style>
  <w:style w:type="paragraph" w:styleId="ac">
    <w:name w:val="Body Text Indent"/>
    <w:basedOn w:val="a"/>
    <w:link w:val="ad"/>
    <w:unhideWhenUsed/>
    <w:rsid w:val="00522673"/>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522673"/>
    <w:rPr>
      <w:rFonts w:ascii="Times New Roman" w:eastAsia="Times New Roman" w:hAnsi="Times New Roman" w:cs="Times New Roman"/>
      <w:sz w:val="24"/>
      <w:szCs w:val="24"/>
    </w:rPr>
  </w:style>
  <w:style w:type="paragraph" w:styleId="ae">
    <w:name w:val="Balloon Text"/>
    <w:basedOn w:val="a"/>
    <w:link w:val="af"/>
    <w:semiHidden/>
    <w:unhideWhenUsed/>
    <w:rsid w:val="00522673"/>
    <w:pPr>
      <w:spacing w:after="0" w:line="240" w:lineRule="auto"/>
    </w:pPr>
    <w:rPr>
      <w:rFonts w:ascii="Tahoma" w:eastAsia="Times New Roman" w:hAnsi="Tahoma" w:cs="Tahoma"/>
      <w:sz w:val="16"/>
      <w:szCs w:val="16"/>
    </w:rPr>
  </w:style>
  <w:style w:type="character" w:customStyle="1" w:styleId="af">
    <w:name w:val="Текст выноски Знак"/>
    <w:basedOn w:val="a0"/>
    <w:link w:val="ae"/>
    <w:semiHidden/>
    <w:rsid w:val="00522673"/>
    <w:rPr>
      <w:rFonts w:ascii="Tahoma" w:eastAsia="Times New Roman" w:hAnsi="Tahoma" w:cs="Tahoma"/>
      <w:sz w:val="16"/>
      <w:szCs w:val="16"/>
    </w:rPr>
  </w:style>
  <w:style w:type="paragraph" w:customStyle="1" w:styleId="xl66">
    <w:name w:val="xl66"/>
    <w:basedOn w:val="a"/>
    <w:rsid w:val="00522673"/>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522673"/>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rPr>
  </w:style>
  <w:style w:type="paragraph" w:customStyle="1" w:styleId="xl68">
    <w:name w:val="xl68"/>
    <w:basedOn w:val="a"/>
    <w:rsid w:val="00522673"/>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rPr>
  </w:style>
  <w:style w:type="paragraph" w:customStyle="1" w:styleId="xl69">
    <w:name w:val="xl69"/>
    <w:basedOn w:val="a"/>
    <w:rsid w:val="00522673"/>
    <w:pPr>
      <w:pBdr>
        <w:top w:val="single" w:sz="8"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rPr>
  </w:style>
  <w:style w:type="paragraph" w:customStyle="1" w:styleId="xl70">
    <w:name w:val="xl70"/>
    <w:basedOn w:val="a"/>
    <w:rsid w:val="00522673"/>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rPr>
  </w:style>
  <w:style w:type="paragraph" w:customStyle="1" w:styleId="xl71">
    <w:name w:val="xl71"/>
    <w:basedOn w:val="a"/>
    <w:rsid w:val="00522673"/>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rPr>
  </w:style>
  <w:style w:type="paragraph" w:customStyle="1" w:styleId="xl72">
    <w:name w:val="xl72"/>
    <w:basedOn w:val="a"/>
    <w:rsid w:val="00522673"/>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rPr>
  </w:style>
  <w:style w:type="paragraph" w:customStyle="1" w:styleId="xl73">
    <w:name w:val="xl73"/>
    <w:basedOn w:val="a"/>
    <w:rsid w:val="00522673"/>
    <w:pPr>
      <w:pBdr>
        <w:top w:val="single" w:sz="8"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74">
    <w:name w:val="xl74"/>
    <w:basedOn w:val="a"/>
    <w:rsid w:val="00522673"/>
    <w:pPr>
      <w:pBdr>
        <w:top w:val="single" w:sz="8" w:space="0" w:color="auto"/>
        <w:left w:val="single" w:sz="8" w:space="0" w:color="auto"/>
        <w:bottom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75">
    <w:name w:val="xl75"/>
    <w:basedOn w:val="a"/>
    <w:rsid w:val="00522673"/>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76">
    <w:name w:val="xl76"/>
    <w:basedOn w:val="a"/>
    <w:rsid w:val="00522673"/>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77">
    <w:name w:val="xl77"/>
    <w:basedOn w:val="a"/>
    <w:rsid w:val="00522673"/>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78">
    <w:name w:val="xl78"/>
    <w:basedOn w:val="a"/>
    <w:rsid w:val="00522673"/>
    <w:pPr>
      <w:pBdr>
        <w:top w:val="single" w:sz="8" w:space="0" w:color="auto"/>
        <w:bottom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79">
    <w:name w:val="xl79"/>
    <w:basedOn w:val="a"/>
    <w:rsid w:val="00522673"/>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0">
    <w:name w:val="xl80"/>
    <w:basedOn w:val="a"/>
    <w:rsid w:val="00522673"/>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1">
    <w:name w:val="xl81"/>
    <w:basedOn w:val="a"/>
    <w:rsid w:val="00522673"/>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2">
    <w:name w:val="xl82"/>
    <w:basedOn w:val="a"/>
    <w:rsid w:val="00522673"/>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83">
    <w:name w:val="xl83"/>
    <w:basedOn w:val="a"/>
    <w:rsid w:val="00522673"/>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84">
    <w:name w:val="xl84"/>
    <w:basedOn w:val="a"/>
    <w:rsid w:val="005226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85">
    <w:name w:val="xl85"/>
    <w:basedOn w:val="a"/>
    <w:rsid w:val="00522673"/>
    <w:pPr>
      <w:pBdr>
        <w:top w:val="single" w:sz="4" w:space="0" w:color="auto"/>
        <w:bottom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6">
    <w:name w:val="xl86"/>
    <w:basedOn w:val="a"/>
    <w:rsid w:val="0052267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7">
    <w:name w:val="xl87"/>
    <w:basedOn w:val="a"/>
    <w:rsid w:val="00522673"/>
    <w:pPr>
      <w:pBdr>
        <w:top w:val="single" w:sz="4" w:space="0" w:color="auto"/>
        <w:left w:val="single" w:sz="8" w:space="0" w:color="auto"/>
        <w:bottom w:val="single" w:sz="8"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8">
    <w:name w:val="xl88"/>
    <w:basedOn w:val="a"/>
    <w:rsid w:val="00522673"/>
    <w:pPr>
      <w:pBdr>
        <w:top w:val="single" w:sz="4" w:space="0" w:color="auto"/>
        <w:left w:val="single" w:sz="8" w:space="0" w:color="auto"/>
        <w:bottom w:val="single" w:sz="8"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9">
    <w:name w:val="xl89"/>
    <w:basedOn w:val="a"/>
    <w:rsid w:val="00522673"/>
    <w:pPr>
      <w:pBdr>
        <w:top w:val="single" w:sz="4" w:space="0" w:color="auto"/>
        <w:left w:val="single" w:sz="4" w:space="0" w:color="auto"/>
        <w:bottom w:val="single" w:sz="8"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90">
    <w:name w:val="xl90"/>
    <w:basedOn w:val="a"/>
    <w:rsid w:val="00522673"/>
    <w:pPr>
      <w:pBdr>
        <w:top w:val="single" w:sz="4" w:space="0" w:color="auto"/>
        <w:left w:val="single" w:sz="4" w:space="0" w:color="auto"/>
        <w:bottom w:val="single" w:sz="8"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91">
    <w:name w:val="xl91"/>
    <w:basedOn w:val="a"/>
    <w:rsid w:val="00522673"/>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92">
    <w:name w:val="xl92"/>
    <w:basedOn w:val="a"/>
    <w:rsid w:val="00522673"/>
    <w:pPr>
      <w:pBdr>
        <w:top w:val="single" w:sz="4" w:space="0" w:color="auto"/>
        <w:bottom w:val="single" w:sz="8"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93">
    <w:name w:val="xl93"/>
    <w:basedOn w:val="a"/>
    <w:rsid w:val="00522673"/>
    <w:pPr>
      <w:pBdr>
        <w:top w:val="single" w:sz="4" w:space="0" w:color="auto"/>
        <w:left w:val="single" w:sz="4" w:space="0" w:color="auto"/>
        <w:bottom w:val="single" w:sz="8" w:space="0" w:color="auto"/>
        <w:right w:val="single" w:sz="8"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94">
    <w:name w:val="xl94"/>
    <w:basedOn w:val="a"/>
    <w:rsid w:val="00522673"/>
    <w:pPr>
      <w:pBdr>
        <w:left w:val="single" w:sz="8"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95">
    <w:name w:val="xl95"/>
    <w:basedOn w:val="a"/>
    <w:rsid w:val="00522673"/>
    <w:pP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96">
    <w:name w:val="xl96"/>
    <w:basedOn w:val="a"/>
    <w:rsid w:val="00522673"/>
    <w:pPr>
      <w:shd w:val="clear" w:color="auto" w:fill="FFFFFF"/>
      <w:spacing w:before="100" w:beforeAutospacing="1" w:after="100" w:afterAutospacing="1" w:line="240" w:lineRule="auto"/>
    </w:pPr>
    <w:rPr>
      <w:rFonts w:ascii="Arial" w:eastAsia="Times New Roman" w:hAnsi="Arial" w:cs="Arial"/>
      <w:sz w:val="20"/>
      <w:szCs w:val="20"/>
    </w:rPr>
  </w:style>
  <w:style w:type="paragraph" w:customStyle="1" w:styleId="xl97">
    <w:name w:val="xl97"/>
    <w:basedOn w:val="a"/>
    <w:rsid w:val="00522673"/>
    <w:pPr>
      <w:pBdr>
        <w:top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98">
    <w:name w:val="xl98"/>
    <w:basedOn w:val="a"/>
    <w:rsid w:val="00522673"/>
    <w:pPr>
      <w:pBdr>
        <w:left w:val="single" w:sz="4" w:space="0" w:color="auto"/>
        <w:right w:val="single" w:sz="8" w:space="0" w:color="auto"/>
      </w:pBdr>
      <w:shd w:val="clear" w:color="auto" w:fill="FFFFFF"/>
      <w:spacing w:before="100" w:beforeAutospacing="1" w:after="100" w:afterAutospacing="1" w:line="240" w:lineRule="auto"/>
    </w:pPr>
    <w:rPr>
      <w:rFonts w:ascii="Arial" w:eastAsia="Times New Roman" w:hAnsi="Arial" w:cs="Arial"/>
      <w:b/>
      <w:bCs/>
      <w:sz w:val="16"/>
      <w:szCs w:val="16"/>
    </w:rPr>
  </w:style>
  <w:style w:type="paragraph" w:customStyle="1" w:styleId="xl99">
    <w:name w:val="xl99"/>
    <w:basedOn w:val="a"/>
    <w:rsid w:val="00522673"/>
    <w:pPr>
      <w:pBdr>
        <w:top w:val="single" w:sz="4" w:space="0" w:color="auto"/>
        <w:left w:val="single" w:sz="8" w:space="0" w:color="auto"/>
        <w:bottom w:val="single" w:sz="8" w:space="0" w:color="auto"/>
      </w:pBdr>
      <w:shd w:val="clear" w:color="auto" w:fill="FFFFFF"/>
      <w:spacing w:before="100" w:beforeAutospacing="1" w:after="100" w:afterAutospacing="1" w:line="240" w:lineRule="auto"/>
    </w:pPr>
    <w:rPr>
      <w:rFonts w:ascii="Arial" w:eastAsia="Times New Roman" w:hAnsi="Arial" w:cs="Arial"/>
      <w:sz w:val="20"/>
      <w:szCs w:val="20"/>
    </w:rPr>
  </w:style>
  <w:style w:type="paragraph" w:customStyle="1" w:styleId="xl100">
    <w:name w:val="xl100"/>
    <w:basedOn w:val="a"/>
    <w:rsid w:val="00522673"/>
    <w:pPr>
      <w:pBdr>
        <w:top w:val="single" w:sz="4" w:space="0" w:color="auto"/>
        <w:bottom w:val="single" w:sz="8" w:space="0" w:color="auto"/>
      </w:pBdr>
      <w:shd w:val="clear" w:color="auto" w:fill="FFFFFF"/>
      <w:spacing w:before="100" w:beforeAutospacing="1" w:after="100" w:afterAutospacing="1" w:line="240" w:lineRule="auto"/>
    </w:pPr>
    <w:rPr>
      <w:rFonts w:ascii="Arial" w:eastAsia="Times New Roman" w:hAnsi="Arial" w:cs="Arial"/>
      <w:sz w:val="20"/>
      <w:szCs w:val="20"/>
    </w:rPr>
  </w:style>
  <w:style w:type="paragraph" w:customStyle="1" w:styleId="xl101">
    <w:name w:val="xl101"/>
    <w:basedOn w:val="a"/>
    <w:rsid w:val="00522673"/>
    <w:pPr>
      <w:pBdr>
        <w:top w:val="single" w:sz="4" w:space="0" w:color="auto"/>
        <w:bottom w:val="single" w:sz="8" w:space="0" w:color="auto"/>
        <w:right w:val="single" w:sz="4" w:space="0" w:color="auto"/>
      </w:pBdr>
      <w:shd w:val="clear" w:color="auto" w:fill="FFFFFF"/>
      <w:spacing w:before="100" w:beforeAutospacing="1" w:after="100" w:afterAutospacing="1" w:line="240" w:lineRule="auto"/>
      <w:jc w:val="right"/>
    </w:pPr>
    <w:rPr>
      <w:rFonts w:ascii="Arial" w:eastAsia="Times New Roman" w:hAnsi="Arial" w:cs="Arial"/>
      <w:b/>
      <w:bCs/>
      <w:sz w:val="16"/>
      <w:szCs w:val="16"/>
    </w:rPr>
  </w:style>
  <w:style w:type="paragraph" w:customStyle="1" w:styleId="xl102">
    <w:name w:val="xl102"/>
    <w:basedOn w:val="a"/>
    <w:rsid w:val="00522673"/>
    <w:pPr>
      <w:pBdr>
        <w:top w:val="single" w:sz="4" w:space="0" w:color="auto"/>
        <w:bottom w:val="single" w:sz="8" w:space="0" w:color="auto"/>
        <w:right w:val="single" w:sz="8" w:space="0" w:color="auto"/>
      </w:pBdr>
      <w:shd w:val="clear" w:color="auto" w:fill="FFFFFF"/>
      <w:spacing w:before="100" w:beforeAutospacing="1" w:after="100" w:afterAutospacing="1" w:line="240" w:lineRule="auto"/>
    </w:pPr>
    <w:rPr>
      <w:rFonts w:ascii="Arial" w:eastAsia="Times New Roman" w:hAnsi="Arial" w:cs="Arial"/>
      <w:b/>
      <w:bCs/>
      <w:sz w:val="16"/>
      <w:szCs w:val="16"/>
    </w:rPr>
  </w:style>
  <w:style w:type="character" w:customStyle="1" w:styleId="10">
    <w:name w:val="Заголовок 1 Знак"/>
    <w:basedOn w:val="a0"/>
    <w:link w:val="1"/>
    <w:uiPriority w:val="9"/>
    <w:rsid w:val="0021591E"/>
    <w:rPr>
      <w:rFonts w:asciiTheme="majorHAnsi" w:eastAsiaTheme="majorEastAsia" w:hAnsiTheme="majorHAnsi" w:cstheme="majorBidi"/>
      <w:b/>
      <w:bCs/>
      <w:color w:val="365F91" w:themeColor="accent1" w:themeShade="BF"/>
      <w:sz w:val="28"/>
      <w:szCs w:val="28"/>
    </w:rPr>
  </w:style>
  <w:style w:type="paragraph" w:styleId="af0">
    <w:name w:val="Title"/>
    <w:basedOn w:val="a"/>
    <w:link w:val="af1"/>
    <w:uiPriority w:val="99"/>
    <w:qFormat/>
    <w:rsid w:val="0021591E"/>
    <w:pPr>
      <w:spacing w:before="240" w:after="60" w:line="240" w:lineRule="auto"/>
      <w:jc w:val="center"/>
      <w:outlineLvl w:val="0"/>
    </w:pPr>
    <w:rPr>
      <w:rFonts w:ascii="Arial" w:eastAsia="Times New Roman" w:hAnsi="Arial" w:cs="Arial"/>
      <w:b/>
      <w:bCs/>
      <w:kern w:val="28"/>
      <w:sz w:val="32"/>
      <w:szCs w:val="32"/>
    </w:rPr>
  </w:style>
  <w:style w:type="character" w:customStyle="1" w:styleId="af1">
    <w:name w:val="Название Знак"/>
    <w:basedOn w:val="a0"/>
    <w:link w:val="af0"/>
    <w:uiPriority w:val="99"/>
    <w:rsid w:val="0021591E"/>
    <w:rPr>
      <w:rFonts w:ascii="Arial" w:eastAsia="Times New Roman" w:hAnsi="Arial" w:cs="Arial"/>
      <w:b/>
      <w:bCs/>
      <w:kern w:val="28"/>
      <w:sz w:val="32"/>
      <w:szCs w:val="32"/>
    </w:rPr>
  </w:style>
  <w:style w:type="character" w:styleId="af2">
    <w:name w:val="Strong"/>
    <w:uiPriority w:val="22"/>
    <w:qFormat/>
    <w:rsid w:val="00432C27"/>
    <w:rPr>
      <w:b/>
      <w:bCs/>
    </w:rPr>
  </w:style>
  <w:style w:type="paragraph" w:customStyle="1" w:styleId="21">
    <w:name w:val="21"/>
    <w:basedOn w:val="a"/>
    <w:rsid w:val="00432C27"/>
    <w:pPr>
      <w:spacing w:after="0" w:line="240" w:lineRule="auto"/>
    </w:pPr>
    <w:rPr>
      <w:rFonts w:ascii="Tahoma" w:eastAsia="Times New Roman" w:hAnsi="Tahoma" w:cs="Tahoma"/>
      <w:color w:val="000000"/>
      <w:sz w:val="18"/>
      <w:szCs w:val="18"/>
    </w:rPr>
  </w:style>
  <w:style w:type="table" w:styleId="af3">
    <w:name w:val="Table Grid"/>
    <w:basedOn w:val="a1"/>
    <w:rsid w:val="0005764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35E53"/>
    <w:pPr>
      <w:ind w:left="720"/>
      <w:contextualSpacing/>
    </w:pPr>
  </w:style>
  <w:style w:type="character" w:customStyle="1" w:styleId="22">
    <w:name w:val="Основной текст (2)_"/>
    <w:basedOn w:val="a0"/>
    <w:link w:val="23"/>
    <w:rsid w:val="00BE424D"/>
    <w:rPr>
      <w:rFonts w:eastAsia="Times New Roman" w:cs="Times New Roman"/>
      <w:i/>
      <w:iCs/>
      <w:spacing w:val="-4"/>
      <w:shd w:val="clear" w:color="auto" w:fill="FFFFFF"/>
    </w:rPr>
  </w:style>
  <w:style w:type="character" w:customStyle="1" w:styleId="3">
    <w:name w:val="Основной текст (3)_"/>
    <w:basedOn w:val="a0"/>
    <w:link w:val="30"/>
    <w:rsid w:val="00BE424D"/>
    <w:rPr>
      <w:rFonts w:eastAsia="Times New Roman" w:cs="Times New Roman"/>
      <w:b/>
      <w:bCs/>
      <w:spacing w:val="-5"/>
      <w:shd w:val="clear" w:color="auto" w:fill="FFFFFF"/>
    </w:rPr>
  </w:style>
  <w:style w:type="character" w:customStyle="1" w:styleId="20pt">
    <w:name w:val="Основной текст (2) + Не курсив;Интервал 0 pt"/>
    <w:basedOn w:val="22"/>
    <w:rsid w:val="00BE424D"/>
    <w:rPr>
      <w:rFonts w:eastAsia="Times New Roman" w:cs="Times New Roman"/>
      <w:i/>
      <w:iCs/>
      <w:color w:val="000000"/>
      <w:spacing w:val="-1"/>
      <w:w w:val="100"/>
      <w:position w:val="0"/>
      <w:sz w:val="24"/>
      <w:szCs w:val="24"/>
      <w:shd w:val="clear" w:color="auto" w:fill="FFFFFF"/>
      <w:lang w:val="ru-RU"/>
    </w:rPr>
  </w:style>
  <w:style w:type="character" w:customStyle="1" w:styleId="211pt0pt">
    <w:name w:val="Основной текст (2) + 11 pt;Интервал 0 pt"/>
    <w:basedOn w:val="22"/>
    <w:rsid w:val="00BE424D"/>
    <w:rPr>
      <w:rFonts w:eastAsia="Times New Roman" w:cs="Times New Roman"/>
      <w:i/>
      <w:iCs/>
      <w:color w:val="000000"/>
      <w:spacing w:val="-2"/>
      <w:w w:val="100"/>
      <w:position w:val="0"/>
      <w:sz w:val="22"/>
      <w:szCs w:val="22"/>
      <w:shd w:val="clear" w:color="auto" w:fill="FFFFFF"/>
      <w:lang w:val="ru-RU"/>
    </w:rPr>
  </w:style>
  <w:style w:type="paragraph" w:customStyle="1" w:styleId="23">
    <w:name w:val="Основной текст (2)"/>
    <w:basedOn w:val="a"/>
    <w:link w:val="22"/>
    <w:rsid w:val="00BE424D"/>
    <w:pPr>
      <w:widowControl w:val="0"/>
      <w:shd w:val="clear" w:color="auto" w:fill="FFFFFF"/>
      <w:spacing w:after="360" w:line="0" w:lineRule="atLeast"/>
    </w:pPr>
    <w:rPr>
      <w:rFonts w:eastAsia="Times New Roman" w:cs="Times New Roman"/>
      <w:i/>
      <w:iCs/>
      <w:spacing w:val="-4"/>
    </w:rPr>
  </w:style>
  <w:style w:type="paragraph" w:customStyle="1" w:styleId="30">
    <w:name w:val="Основной текст (3)"/>
    <w:basedOn w:val="a"/>
    <w:link w:val="3"/>
    <w:rsid w:val="00BE424D"/>
    <w:pPr>
      <w:widowControl w:val="0"/>
      <w:shd w:val="clear" w:color="auto" w:fill="FFFFFF"/>
      <w:spacing w:before="360" w:after="0" w:line="288" w:lineRule="exact"/>
      <w:jc w:val="center"/>
    </w:pPr>
    <w:rPr>
      <w:rFonts w:eastAsia="Times New Roman" w:cs="Times New Roman"/>
      <w:b/>
      <w:bCs/>
      <w:spacing w:val="-5"/>
    </w:rPr>
  </w:style>
  <w:style w:type="table" w:customStyle="1" w:styleId="11">
    <w:name w:val="Сетка таблицы1"/>
    <w:basedOn w:val="a1"/>
    <w:next w:val="af3"/>
    <w:rsid w:val="00BE424D"/>
    <w:pPr>
      <w:spacing w:after="0" w:line="240" w:lineRule="auto"/>
    </w:pPr>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F66B9F"/>
    <w:pPr>
      <w:widowControl w:val="0"/>
      <w:snapToGrid w:val="0"/>
      <w:spacing w:after="0" w:line="240" w:lineRule="auto"/>
      <w:ind w:right="19772" w:firstLine="720"/>
    </w:pPr>
    <w:rPr>
      <w:rFonts w:ascii="Arial" w:eastAsia="Times New Roman" w:hAnsi="Arial" w:cs="Times New Roman"/>
      <w:sz w:val="20"/>
      <w:szCs w:val="20"/>
    </w:rPr>
  </w:style>
  <w:style w:type="paragraph" w:customStyle="1" w:styleId="12">
    <w:name w:val="Абзац списка1"/>
    <w:basedOn w:val="a"/>
    <w:rsid w:val="00E7525E"/>
    <w:pPr>
      <w:ind w:left="720"/>
      <w:contextualSpacing/>
    </w:pPr>
    <w:rPr>
      <w:rFonts w:ascii="Calibri" w:eastAsia="Times New Roman" w:hAnsi="Calibri" w:cs="Times New Roman"/>
      <w:lang w:eastAsia="en-US"/>
    </w:rPr>
  </w:style>
  <w:style w:type="paragraph" w:customStyle="1" w:styleId="ConsPlusNormal">
    <w:name w:val="ConsPlusNormal"/>
    <w:rsid w:val="00E7525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rticleseparator">
    <w:name w:val="article_separator"/>
    <w:basedOn w:val="a0"/>
    <w:rsid w:val="00EA13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978809">
      <w:bodyDiv w:val="1"/>
      <w:marLeft w:val="0"/>
      <w:marRight w:val="0"/>
      <w:marTop w:val="0"/>
      <w:marBottom w:val="0"/>
      <w:divBdr>
        <w:top w:val="none" w:sz="0" w:space="0" w:color="auto"/>
        <w:left w:val="none" w:sz="0" w:space="0" w:color="auto"/>
        <w:bottom w:val="none" w:sz="0" w:space="0" w:color="auto"/>
        <w:right w:val="none" w:sz="0" w:space="0" w:color="auto"/>
      </w:divBdr>
    </w:div>
    <w:div w:id="1016426056">
      <w:bodyDiv w:val="1"/>
      <w:marLeft w:val="0"/>
      <w:marRight w:val="0"/>
      <w:marTop w:val="0"/>
      <w:marBottom w:val="0"/>
      <w:divBdr>
        <w:top w:val="none" w:sz="0" w:space="0" w:color="auto"/>
        <w:left w:val="none" w:sz="0" w:space="0" w:color="auto"/>
        <w:bottom w:val="none" w:sz="0" w:space="0" w:color="auto"/>
        <w:right w:val="none" w:sz="0" w:space="0" w:color="auto"/>
      </w:divBdr>
    </w:div>
    <w:div w:id="1439107600">
      <w:bodyDiv w:val="1"/>
      <w:marLeft w:val="0"/>
      <w:marRight w:val="0"/>
      <w:marTop w:val="0"/>
      <w:marBottom w:val="0"/>
      <w:divBdr>
        <w:top w:val="none" w:sz="0" w:space="0" w:color="auto"/>
        <w:left w:val="none" w:sz="0" w:space="0" w:color="auto"/>
        <w:bottom w:val="none" w:sz="0" w:space="0" w:color="auto"/>
        <w:right w:val="none" w:sz="0" w:space="0" w:color="auto"/>
      </w:divBdr>
    </w:div>
    <w:div w:id="213335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A2D7C3CAE85149143B8801A3022B8522C1FE6480792BBD42F47C981B5D4E73AD41DD621927A68Ae8N0G" TargetMode="External"/><Relationship Id="rId3" Type="http://schemas.openxmlformats.org/officeDocument/2006/relationships/styles" Target="styles.xml"/><Relationship Id="rId7" Type="http://schemas.openxmlformats.org/officeDocument/2006/relationships/hyperlink" Target="consultantplus://offline/ref=B0B6EC551C78F862724CB18F1C3FDEED6BBD3CCF0006866BDD34D97936082FA3E4D2714696BB4F9CC9FCFEo1M7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2DF1-6038-494E-9AAA-7DE03600E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8</Pages>
  <Words>2836</Words>
  <Characters>16169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37</cp:revision>
  <cp:lastPrinted>2018-12-18T04:14:00Z</cp:lastPrinted>
  <dcterms:created xsi:type="dcterms:W3CDTF">2018-06-13T03:05:00Z</dcterms:created>
  <dcterms:modified xsi:type="dcterms:W3CDTF">2021-11-24T07:12:00Z</dcterms:modified>
</cp:coreProperties>
</file>